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C82527" w14:textId="61DBB09E" w:rsidR="00B17BC7" w:rsidRPr="006E3F1C" w:rsidRDefault="00B17BC7" w:rsidP="00B17BC7">
      <w:pPr>
        <w:overflowPunct w:val="0"/>
        <w:autoSpaceDE w:val="0"/>
        <w:spacing w:line="276" w:lineRule="auto"/>
        <w:jc w:val="right"/>
        <w:rPr>
          <w:rFonts w:ascii="Arial" w:hAnsi="Arial" w:cs="Arial"/>
          <w:b/>
        </w:rPr>
      </w:pPr>
      <w:r w:rsidRPr="006E3F1C">
        <w:rPr>
          <w:rFonts w:ascii="Arial" w:hAnsi="Arial" w:cs="Arial"/>
          <w:b/>
          <w:bCs/>
        </w:rPr>
        <w:t xml:space="preserve">Załącznik nr </w:t>
      </w:r>
      <w:r>
        <w:rPr>
          <w:rFonts w:ascii="Arial" w:hAnsi="Arial" w:cs="Arial"/>
          <w:b/>
          <w:bCs/>
        </w:rPr>
        <w:t>2</w:t>
      </w:r>
      <w:r w:rsidRPr="006E3F1C">
        <w:rPr>
          <w:rFonts w:ascii="Arial" w:hAnsi="Arial" w:cs="Arial"/>
          <w:b/>
          <w:bCs/>
        </w:rPr>
        <w:t xml:space="preserve"> do SWZ</w:t>
      </w:r>
    </w:p>
    <w:p w14:paraId="78DB23D3" w14:textId="77777777" w:rsidR="00B17BC7" w:rsidRDefault="00B17BC7" w:rsidP="00B17BC7">
      <w:pPr>
        <w:pStyle w:val="Akapitzlist"/>
        <w:suppressAutoHyphens w:val="0"/>
        <w:overflowPunct w:val="0"/>
        <w:spacing w:after="80" w:line="240" w:lineRule="auto"/>
        <w:ind w:left="360"/>
        <w:textAlignment w:val="auto"/>
        <w:rPr>
          <w:rStyle w:val="normaltextrun"/>
          <w:rFonts w:ascii="Arial" w:hAnsi="Arial"/>
        </w:rPr>
      </w:pPr>
    </w:p>
    <w:p w14:paraId="0F0EEDE3" w14:textId="77777777" w:rsidR="009B2CDC" w:rsidRPr="006E3F1C" w:rsidRDefault="009B2CDC" w:rsidP="009B2CDC">
      <w:pPr>
        <w:keepNext/>
        <w:shd w:val="clear" w:color="auto" w:fill="ECECE1"/>
        <w:tabs>
          <w:tab w:val="center" w:pos="4536"/>
          <w:tab w:val="left" w:pos="6165"/>
        </w:tabs>
        <w:overflowPunct w:val="0"/>
        <w:autoSpaceDE w:val="0"/>
        <w:jc w:val="center"/>
        <w:outlineLvl w:val="0"/>
        <w:rPr>
          <w:rFonts w:ascii="Arial" w:eastAsia="Calibri" w:hAnsi="Arial" w:cs="Arial"/>
          <w:b/>
          <w:bCs/>
          <w:szCs w:val="24"/>
          <w:lang w:eastAsia="pl-PL"/>
        </w:rPr>
      </w:pPr>
      <w:r w:rsidRPr="006E3F1C">
        <w:rPr>
          <w:rFonts w:ascii="Arial" w:eastAsia="Calibri" w:hAnsi="Arial" w:cs="Arial"/>
          <w:b/>
          <w:bCs/>
          <w:szCs w:val="24"/>
          <w:lang w:eastAsia="pl-PL"/>
        </w:rPr>
        <w:t>OPIS PRZEDMIOTU ZAMÓWIENIA</w:t>
      </w:r>
    </w:p>
    <w:p w14:paraId="2A63FDDD" w14:textId="77777777" w:rsidR="009B2CDC" w:rsidRDefault="009B2CDC" w:rsidP="009B2CDC">
      <w:pPr>
        <w:pStyle w:val="Akapitzlist"/>
        <w:suppressAutoHyphens w:val="0"/>
        <w:overflowPunct w:val="0"/>
        <w:spacing w:after="80" w:line="240" w:lineRule="auto"/>
        <w:textAlignment w:val="auto"/>
        <w:rPr>
          <w:rStyle w:val="normaltextrun"/>
          <w:rFonts w:ascii="Arial" w:hAnsi="Arial" w:cs="Arial"/>
        </w:rPr>
      </w:pPr>
    </w:p>
    <w:p w14:paraId="4F7DDB9A" w14:textId="68213E0D" w:rsidR="00F403B2" w:rsidRDefault="00B17BC7" w:rsidP="009B2CDC">
      <w:pPr>
        <w:pStyle w:val="Akapitzlist"/>
        <w:numPr>
          <w:ilvl w:val="0"/>
          <w:numId w:val="2"/>
        </w:numPr>
        <w:suppressAutoHyphens w:val="0"/>
        <w:overflowPunct w:val="0"/>
        <w:spacing w:after="80" w:line="240" w:lineRule="auto"/>
        <w:ind w:left="426" w:hanging="426"/>
        <w:textAlignment w:val="auto"/>
        <w:rPr>
          <w:rStyle w:val="normaltextrun"/>
          <w:rFonts w:ascii="Arial" w:hAnsi="Arial" w:cs="Arial"/>
        </w:rPr>
      </w:pPr>
      <w:r w:rsidRPr="00F403B2">
        <w:rPr>
          <w:rStyle w:val="normaltextrun"/>
          <w:rFonts w:ascii="Arial" w:hAnsi="Arial" w:cs="Arial"/>
          <w:b/>
          <w:bCs/>
        </w:rPr>
        <w:t>Przedmiot zamówienia</w:t>
      </w:r>
      <w:r w:rsidRPr="009B2CDC">
        <w:rPr>
          <w:rStyle w:val="normaltextrun"/>
          <w:rFonts w:ascii="Arial" w:hAnsi="Arial" w:cs="Arial"/>
        </w:rPr>
        <w:t xml:space="preserve"> </w:t>
      </w:r>
      <w:r w:rsidR="00F403B2">
        <w:rPr>
          <w:rStyle w:val="normaltextrun"/>
          <w:rFonts w:ascii="Arial" w:hAnsi="Arial" w:cs="Arial"/>
        </w:rPr>
        <w:t>:</w:t>
      </w:r>
    </w:p>
    <w:p w14:paraId="590561C2" w14:textId="5D1188BD" w:rsidR="006D402A" w:rsidRDefault="00F403B2" w:rsidP="00F403B2">
      <w:pPr>
        <w:pStyle w:val="Akapitzlist"/>
        <w:suppressAutoHyphens w:val="0"/>
        <w:overflowPunct w:val="0"/>
        <w:spacing w:after="80" w:line="240" w:lineRule="auto"/>
        <w:ind w:left="426"/>
        <w:textAlignment w:val="auto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 xml:space="preserve">Przedmiotem zamówienia </w:t>
      </w:r>
      <w:r w:rsidR="00B17BC7" w:rsidRPr="009B2CDC">
        <w:rPr>
          <w:rStyle w:val="normaltextrun"/>
          <w:rFonts w:ascii="Arial" w:hAnsi="Arial" w:cs="Arial"/>
        </w:rPr>
        <w:t xml:space="preserve">jest świadczenie usługi polegającej na przeprowadzeniu szkolenia z języka angielskiego w zakresie efektywnej komunikacji ustnej i pisemnej w środowisku międzynarodowym, ze szczególnym uwzględnieniem obszaru badań klinicznych. </w:t>
      </w:r>
    </w:p>
    <w:p w14:paraId="63281DA4" w14:textId="07E5C3A4" w:rsidR="00B17BC7" w:rsidRDefault="00B17BC7" w:rsidP="006D402A">
      <w:pPr>
        <w:pStyle w:val="Akapitzlist"/>
        <w:suppressAutoHyphens w:val="0"/>
        <w:overflowPunct w:val="0"/>
        <w:spacing w:after="80" w:line="240" w:lineRule="auto"/>
        <w:ind w:left="426"/>
        <w:textAlignment w:val="auto"/>
        <w:rPr>
          <w:rFonts w:ascii="Arial" w:hAnsi="Arial" w:cs="Arial"/>
        </w:rPr>
      </w:pPr>
      <w:r w:rsidRPr="009B2CDC">
        <w:rPr>
          <w:rFonts w:ascii="Arial" w:hAnsi="Arial" w:cs="Arial"/>
        </w:rPr>
        <w:t xml:space="preserve">Zamawiający wymaga od Wykonawcy usługi przeprowadzenia szkolenia </w:t>
      </w:r>
      <w:r w:rsidR="009B2CDC" w:rsidRPr="009B2CDC">
        <w:rPr>
          <w:rFonts w:ascii="Arial" w:hAnsi="Arial" w:cs="Arial"/>
        </w:rPr>
        <w:t>w zakresie sprawnej komunikacji ustnej i pisemnej w środowisku międzynarodowym (spotkania, telekonferencje, korespondencja, prezentacje), z naciskiem na obszar badań klinicznych.</w:t>
      </w:r>
    </w:p>
    <w:p w14:paraId="4B8ED283" w14:textId="77777777" w:rsidR="009C3CC8" w:rsidRPr="009C3CC8" w:rsidRDefault="009C3CC8" w:rsidP="009C3CC8">
      <w:pPr>
        <w:pStyle w:val="Akapitzlist"/>
        <w:spacing w:after="0"/>
        <w:ind w:left="426"/>
        <w:rPr>
          <w:rFonts w:ascii="Arial" w:hAnsi="Arial" w:cs="Arial"/>
        </w:rPr>
      </w:pPr>
    </w:p>
    <w:p w14:paraId="6CC42B82" w14:textId="67C417A2" w:rsidR="009B2CDC" w:rsidRPr="004566A7" w:rsidRDefault="009B2CDC" w:rsidP="004D0F27">
      <w:pPr>
        <w:pStyle w:val="Akapitzlist"/>
        <w:numPr>
          <w:ilvl w:val="0"/>
          <w:numId w:val="2"/>
        </w:numPr>
        <w:spacing w:after="0"/>
        <w:ind w:left="426"/>
        <w:rPr>
          <w:rFonts w:ascii="Arial" w:hAnsi="Arial" w:cs="Arial"/>
        </w:rPr>
      </w:pPr>
      <w:r w:rsidRPr="009B2CDC">
        <w:rPr>
          <w:rFonts w:ascii="Arial" w:hAnsi="Arial" w:cs="Arial"/>
          <w:b/>
          <w:bCs/>
        </w:rPr>
        <w:t>Szczegóły organizacyjne</w:t>
      </w:r>
      <w:r w:rsidR="004566A7">
        <w:rPr>
          <w:rFonts w:ascii="Arial" w:hAnsi="Arial" w:cs="Arial"/>
          <w:b/>
          <w:bCs/>
        </w:rPr>
        <w:t>:</w:t>
      </w:r>
    </w:p>
    <w:p w14:paraId="68CB8295" w14:textId="3E55C603" w:rsidR="004566A7" w:rsidRPr="009B2CDC" w:rsidRDefault="004566A7" w:rsidP="004566A7">
      <w:pPr>
        <w:pStyle w:val="Akapitzlist"/>
        <w:spacing w:after="0"/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Grupa docelowa: </w:t>
      </w:r>
      <w:r>
        <w:rPr>
          <w:rFonts w:ascii="Arial" w:hAnsi="Arial" w:cs="Arial"/>
          <w:b/>
          <w:bCs/>
        </w:rPr>
        <w:t>kadra zarządzająca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  <w:bCs/>
        </w:rPr>
        <w:t>obsługa prawna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  <w:bCs/>
        </w:rPr>
        <w:t>biostatystyk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  <w:bCs/>
        </w:rPr>
        <w:t>pisarz medyczny.</w:t>
      </w:r>
    </w:p>
    <w:p w14:paraId="38364BAA" w14:textId="77777777" w:rsidR="00FC0DB4" w:rsidRDefault="000A23CE" w:rsidP="00FC0DB4">
      <w:pPr>
        <w:numPr>
          <w:ilvl w:val="0"/>
          <w:numId w:val="3"/>
        </w:numPr>
        <w:tabs>
          <w:tab w:val="clear" w:pos="720"/>
          <w:tab w:val="num" w:pos="993"/>
        </w:tabs>
        <w:suppressAutoHyphens w:val="0"/>
        <w:spacing w:after="0" w:line="276" w:lineRule="auto"/>
        <w:ind w:left="993" w:hanging="284"/>
        <w:textAlignment w:val="auto"/>
        <w:rPr>
          <w:rFonts w:ascii="Arial" w:hAnsi="Arial" w:cs="Arial"/>
          <w:sz w:val="20"/>
        </w:rPr>
      </w:pPr>
      <w:r w:rsidRPr="000A23CE">
        <w:rPr>
          <w:rFonts w:ascii="Arial" w:hAnsi="Arial" w:cs="Arial"/>
          <w:b/>
          <w:bCs/>
        </w:rPr>
        <w:t>Forma zajęć:</w:t>
      </w:r>
      <w:r>
        <w:t xml:space="preserve"> </w:t>
      </w:r>
      <w:r w:rsidRPr="000A23CE">
        <w:rPr>
          <w:rFonts w:ascii="Arial" w:hAnsi="Arial" w:cs="Arial"/>
        </w:rPr>
        <w:t xml:space="preserve">on-line, prowadzona zdalnie w czasie rzeczywistym z wykorzystaniem narzędzi do wideokonferencji, takich jak MS </w:t>
      </w:r>
      <w:proofErr w:type="spellStart"/>
      <w:r w:rsidRPr="000A23CE">
        <w:rPr>
          <w:rFonts w:ascii="Arial" w:hAnsi="Arial" w:cs="Arial"/>
        </w:rPr>
        <w:t>Teams</w:t>
      </w:r>
      <w:proofErr w:type="spellEnd"/>
      <w:r w:rsidRPr="000A23CE">
        <w:rPr>
          <w:rFonts w:ascii="Arial" w:hAnsi="Arial" w:cs="Arial"/>
        </w:rPr>
        <w:t>, Zoom albo inna ogólnodostępna bezpłatna platforma umożliwiająca dwukierunkową komunikację audio-wideo oraz udostępnianie materiałów dydaktycznych</w:t>
      </w:r>
      <w:r>
        <w:t>.</w:t>
      </w:r>
      <w:r w:rsidRPr="006D402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Platforma musi </w:t>
      </w:r>
      <w:r w:rsidRPr="00345F59">
        <w:rPr>
          <w:rFonts w:ascii="Arial" w:hAnsi="Arial" w:cs="Arial"/>
          <w:szCs w:val="24"/>
        </w:rPr>
        <w:t>działać w środowisku Windows oraz umożliwiać dostęp za pośrednictwem przeglądarki internetowej bez konieczności instalowania oprogramowania (opcjonalnie).</w:t>
      </w:r>
    </w:p>
    <w:p w14:paraId="142E1E25" w14:textId="70E7FE60" w:rsidR="000A23CE" w:rsidRPr="00FC0DB4" w:rsidRDefault="00B26F69" w:rsidP="00FC0DB4">
      <w:pPr>
        <w:numPr>
          <w:ilvl w:val="0"/>
          <w:numId w:val="3"/>
        </w:numPr>
        <w:tabs>
          <w:tab w:val="clear" w:pos="720"/>
          <w:tab w:val="num" w:pos="993"/>
        </w:tabs>
        <w:suppressAutoHyphens w:val="0"/>
        <w:spacing w:after="0" w:line="276" w:lineRule="auto"/>
        <w:ind w:left="993" w:hanging="284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</w:rPr>
        <w:t>Czas</w:t>
      </w:r>
      <w:r w:rsidR="009B2CDC" w:rsidRPr="00FC0DB4">
        <w:rPr>
          <w:rFonts w:ascii="Arial" w:hAnsi="Arial" w:cs="Arial"/>
          <w:b/>
          <w:bCs/>
        </w:rPr>
        <w:t xml:space="preserve"> realizacji:</w:t>
      </w:r>
      <w:r w:rsidR="009B2CDC" w:rsidRPr="00FC0DB4"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do </w:t>
      </w:r>
      <w:r w:rsidR="008A3C7B">
        <w:rPr>
          <w:rFonts w:ascii="Arial" w:hAnsi="Arial" w:cs="Arial"/>
          <w:b/>
          <w:bCs/>
        </w:rPr>
        <w:t>13 marzec</w:t>
      </w:r>
      <w:r w:rsidR="009B2CDC" w:rsidRPr="00FC0DB4">
        <w:rPr>
          <w:rFonts w:ascii="Arial" w:hAnsi="Arial" w:cs="Arial"/>
          <w:b/>
          <w:bCs/>
        </w:rPr>
        <w:t xml:space="preserve"> 2026 r.</w:t>
      </w:r>
      <w:r w:rsidR="009B2CDC" w:rsidRPr="00FC0DB4">
        <w:rPr>
          <w:rFonts w:ascii="Arial" w:hAnsi="Arial" w:cs="Arial"/>
        </w:rPr>
        <w:t xml:space="preserve"> </w:t>
      </w:r>
      <w:r w:rsidR="00303266">
        <w:rPr>
          <w:rFonts w:ascii="Arial" w:hAnsi="Arial" w:cs="Arial"/>
        </w:rPr>
        <w:t xml:space="preserve">Szkolenia muszą odbywać się w dni robocze od </w:t>
      </w:r>
      <w:r w:rsidR="00CA50E7">
        <w:rPr>
          <w:rFonts w:ascii="Arial" w:hAnsi="Arial" w:cs="Arial"/>
        </w:rPr>
        <w:t>p</w:t>
      </w:r>
      <w:r w:rsidR="00303266">
        <w:rPr>
          <w:rFonts w:ascii="Arial" w:hAnsi="Arial" w:cs="Arial"/>
        </w:rPr>
        <w:t>oniedziałku do piątku w godzinach 7:00-15:00</w:t>
      </w:r>
      <w:r w:rsidR="00F570C1">
        <w:rPr>
          <w:rFonts w:ascii="Arial" w:hAnsi="Arial" w:cs="Arial"/>
        </w:rPr>
        <w:t xml:space="preserve"> </w:t>
      </w:r>
      <w:r w:rsidR="00303266">
        <w:rPr>
          <w:rFonts w:ascii="Arial" w:hAnsi="Arial" w:cs="Arial"/>
        </w:rPr>
        <w:t>z wyłączeniem dni ustawowo wolnych od pracy.</w:t>
      </w:r>
    </w:p>
    <w:p w14:paraId="4D522B7F" w14:textId="62B11581" w:rsidR="00345F59" w:rsidRDefault="009B2CDC" w:rsidP="00345F59">
      <w:pPr>
        <w:numPr>
          <w:ilvl w:val="0"/>
          <w:numId w:val="3"/>
        </w:numPr>
        <w:tabs>
          <w:tab w:val="clear" w:pos="720"/>
          <w:tab w:val="num" w:pos="993"/>
        </w:tabs>
        <w:suppressAutoHyphens w:val="0"/>
        <w:spacing w:after="0" w:line="276" w:lineRule="auto"/>
        <w:ind w:left="993" w:hanging="284"/>
        <w:textAlignment w:val="auto"/>
        <w:rPr>
          <w:rFonts w:ascii="Arial" w:hAnsi="Arial" w:cs="Arial"/>
        </w:rPr>
      </w:pPr>
      <w:r w:rsidRPr="009B2CDC">
        <w:rPr>
          <w:rFonts w:ascii="Arial" w:hAnsi="Arial" w:cs="Arial"/>
          <w:b/>
          <w:bCs/>
        </w:rPr>
        <w:t>Łączna liczba godzin:</w:t>
      </w:r>
      <w:r w:rsidRPr="009B2CDC">
        <w:rPr>
          <w:rFonts w:ascii="Arial" w:hAnsi="Arial" w:cs="Arial"/>
        </w:rPr>
        <w:t xml:space="preserve"> </w:t>
      </w:r>
      <w:r w:rsidR="004B7E10">
        <w:rPr>
          <w:rFonts w:ascii="Arial" w:hAnsi="Arial" w:cs="Arial"/>
          <w:b/>
          <w:bCs/>
        </w:rPr>
        <w:t>3</w:t>
      </w:r>
      <w:r w:rsidR="006B683C">
        <w:rPr>
          <w:rFonts w:ascii="Arial" w:hAnsi="Arial" w:cs="Arial"/>
          <w:b/>
          <w:bCs/>
        </w:rPr>
        <w:t>5</w:t>
      </w:r>
      <w:bookmarkStart w:id="0" w:name="_GoBack"/>
      <w:bookmarkEnd w:id="0"/>
      <w:r w:rsidRPr="009B2CDC">
        <w:rPr>
          <w:rFonts w:ascii="Arial" w:hAnsi="Arial" w:cs="Arial"/>
          <w:b/>
          <w:bCs/>
        </w:rPr>
        <w:t xml:space="preserve"> godzin lekcyjnych (45 min)</w:t>
      </w:r>
      <w:r w:rsidRPr="009B2CDC">
        <w:rPr>
          <w:rFonts w:ascii="Arial" w:hAnsi="Arial" w:cs="Arial"/>
        </w:rPr>
        <w:t>.</w:t>
      </w:r>
    </w:p>
    <w:p w14:paraId="26C8B8FA" w14:textId="050C601D" w:rsidR="00345F59" w:rsidRDefault="009B2CDC" w:rsidP="00345F59">
      <w:pPr>
        <w:numPr>
          <w:ilvl w:val="0"/>
          <w:numId w:val="3"/>
        </w:numPr>
        <w:tabs>
          <w:tab w:val="clear" w:pos="720"/>
          <w:tab w:val="num" w:pos="993"/>
        </w:tabs>
        <w:suppressAutoHyphens w:val="0"/>
        <w:spacing w:after="0" w:line="276" w:lineRule="auto"/>
        <w:ind w:left="993" w:hanging="284"/>
        <w:textAlignment w:val="auto"/>
        <w:rPr>
          <w:rFonts w:ascii="Arial" w:hAnsi="Arial" w:cs="Arial"/>
        </w:rPr>
      </w:pPr>
      <w:r w:rsidRPr="00345F59">
        <w:rPr>
          <w:rFonts w:ascii="Arial" w:hAnsi="Arial" w:cs="Arial"/>
          <w:b/>
          <w:bCs/>
        </w:rPr>
        <w:t>Tryb</w:t>
      </w:r>
      <w:r w:rsidR="009E028E">
        <w:rPr>
          <w:rFonts w:ascii="Arial" w:hAnsi="Arial" w:cs="Arial"/>
          <w:b/>
          <w:bCs/>
        </w:rPr>
        <w:t xml:space="preserve"> zajęć </w:t>
      </w:r>
      <w:r w:rsidRPr="00345F59">
        <w:rPr>
          <w:rFonts w:ascii="Arial" w:hAnsi="Arial" w:cs="Arial"/>
          <w:b/>
          <w:bCs/>
        </w:rPr>
        <w:t>:</w:t>
      </w:r>
      <w:r w:rsidRPr="00345F59">
        <w:rPr>
          <w:rFonts w:ascii="Arial" w:hAnsi="Arial" w:cs="Arial"/>
        </w:rPr>
        <w:t xml:space="preserve"> </w:t>
      </w:r>
    </w:p>
    <w:p w14:paraId="58702343" w14:textId="7C3F9ADD" w:rsidR="00277382" w:rsidRPr="00277382" w:rsidRDefault="009B2CDC" w:rsidP="00277382">
      <w:pPr>
        <w:pStyle w:val="Akapitzlist"/>
        <w:numPr>
          <w:ilvl w:val="0"/>
          <w:numId w:val="6"/>
        </w:numPr>
        <w:suppressAutoHyphens w:val="0"/>
        <w:spacing w:after="0"/>
        <w:textAlignment w:val="auto"/>
        <w:rPr>
          <w:rFonts w:ascii="Arial" w:hAnsi="Arial" w:cs="Arial"/>
        </w:rPr>
      </w:pPr>
      <w:r w:rsidRPr="00277382">
        <w:rPr>
          <w:rFonts w:ascii="Arial" w:hAnsi="Arial" w:cs="Arial"/>
          <w:b/>
          <w:bCs/>
        </w:rPr>
        <w:t>zajęcia indywidualne 1:1</w:t>
      </w:r>
      <w:r w:rsidR="00345F59" w:rsidRPr="00277382">
        <w:rPr>
          <w:rFonts w:ascii="Arial" w:hAnsi="Arial" w:cs="Arial"/>
        </w:rPr>
        <w:t xml:space="preserve"> </w:t>
      </w:r>
    </w:p>
    <w:p w14:paraId="6CCA4295" w14:textId="0D19057A" w:rsidR="00B74852" w:rsidRDefault="00B74852" w:rsidP="00277382">
      <w:pPr>
        <w:pStyle w:val="Akapitzlist"/>
        <w:numPr>
          <w:ilvl w:val="0"/>
          <w:numId w:val="7"/>
        </w:numPr>
        <w:tabs>
          <w:tab w:val="left" w:pos="1985"/>
        </w:tabs>
        <w:suppressAutoHyphens w:val="0"/>
        <w:spacing w:after="0"/>
        <w:ind w:firstLine="909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liczba grup - 1</w:t>
      </w:r>
    </w:p>
    <w:p w14:paraId="4538D7E7" w14:textId="26C4F3D0" w:rsidR="00277382" w:rsidRDefault="00277382" w:rsidP="00277382">
      <w:pPr>
        <w:pStyle w:val="Akapitzlist"/>
        <w:numPr>
          <w:ilvl w:val="0"/>
          <w:numId w:val="7"/>
        </w:numPr>
        <w:tabs>
          <w:tab w:val="left" w:pos="1985"/>
        </w:tabs>
        <w:suppressAutoHyphens w:val="0"/>
        <w:spacing w:after="0"/>
        <w:ind w:firstLine="909"/>
        <w:textAlignment w:val="auto"/>
        <w:rPr>
          <w:rFonts w:ascii="Arial" w:hAnsi="Arial" w:cs="Arial"/>
        </w:rPr>
      </w:pPr>
      <w:r w:rsidRPr="00277382">
        <w:rPr>
          <w:rFonts w:ascii="Arial" w:hAnsi="Arial" w:cs="Arial"/>
        </w:rPr>
        <w:t>liczba uczestników</w:t>
      </w:r>
      <w:r w:rsidR="00B74852">
        <w:rPr>
          <w:rFonts w:ascii="Arial" w:hAnsi="Arial" w:cs="Arial"/>
        </w:rPr>
        <w:t>:</w:t>
      </w:r>
      <w:r w:rsidR="00345F59" w:rsidRPr="00277382">
        <w:rPr>
          <w:rFonts w:ascii="Arial" w:hAnsi="Arial" w:cs="Arial"/>
        </w:rPr>
        <w:t xml:space="preserve"> 5 osób</w:t>
      </w:r>
      <w:r w:rsidRPr="00277382">
        <w:rPr>
          <w:rFonts w:ascii="Arial" w:hAnsi="Arial" w:cs="Arial"/>
        </w:rPr>
        <w:t>,</w:t>
      </w:r>
    </w:p>
    <w:p w14:paraId="52F20D33" w14:textId="30A08E8F" w:rsidR="00B74852" w:rsidRPr="00B74852" w:rsidRDefault="00B74852" w:rsidP="00B74852">
      <w:pPr>
        <w:pStyle w:val="Akapitzlist"/>
        <w:numPr>
          <w:ilvl w:val="0"/>
          <w:numId w:val="9"/>
        </w:numPr>
        <w:tabs>
          <w:tab w:val="left" w:pos="1985"/>
        </w:tabs>
        <w:suppressAutoHyphens w:val="0"/>
        <w:spacing w:after="0"/>
        <w:ind w:left="1985" w:hanging="284"/>
        <w:textAlignment w:val="auto"/>
        <w:rPr>
          <w:rFonts w:ascii="Arial" w:hAnsi="Arial" w:cs="Arial"/>
        </w:rPr>
      </w:pPr>
      <w:r w:rsidRPr="00B74852">
        <w:rPr>
          <w:rFonts w:ascii="Arial" w:hAnsi="Arial" w:cs="Arial"/>
        </w:rPr>
        <w:t>Forma realizacji: indywidualne zajęcia z lektorem w systemie jeden na jeden (1:1)</w:t>
      </w:r>
      <w:r>
        <w:rPr>
          <w:rFonts w:ascii="Arial" w:hAnsi="Arial" w:cs="Arial"/>
        </w:rPr>
        <w:t xml:space="preserve"> </w:t>
      </w:r>
      <w:r>
        <w:t>prowadzone zdalnie w czasie rzeczywistym.</w:t>
      </w:r>
    </w:p>
    <w:p w14:paraId="60480FF4" w14:textId="77777777" w:rsidR="00B74852" w:rsidRDefault="00345F59" w:rsidP="00B74852">
      <w:pPr>
        <w:pStyle w:val="Akapitzlist"/>
        <w:numPr>
          <w:ilvl w:val="0"/>
          <w:numId w:val="7"/>
        </w:numPr>
        <w:tabs>
          <w:tab w:val="left" w:pos="1985"/>
        </w:tabs>
        <w:suppressAutoHyphens w:val="0"/>
        <w:spacing w:after="0"/>
        <w:ind w:left="1985" w:hanging="284"/>
        <w:textAlignment w:val="auto"/>
        <w:rPr>
          <w:rFonts w:ascii="Arial" w:hAnsi="Arial" w:cs="Arial"/>
        </w:rPr>
      </w:pPr>
      <w:r w:rsidRPr="00B74852">
        <w:rPr>
          <w:rFonts w:ascii="Arial" w:hAnsi="Arial" w:cs="Arial"/>
        </w:rPr>
        <w:t xml:space="preserve"> grupa docelowa - kadra zarządzająca, obsługa prawna, biostatystyk, pisarz medyczny</w:t>
      </w:r>
      <w:r w:rsidR="009E028E" w:rsidRPr="00B74852">
        <w:rPr>
          <w:rFonts w:ascii="Arial" w:hAnsi="Arial" w:cs="Arial"/>
        </w:rPr>
        <w:t xml:space="preserve"> – 1 grupa,</w:t>
      </w:r>
    </w:p>
    <w:p w14:paraId="76B7D246" w14:textId="77777777" w:rsidR="00B74852" w:rsidRPr="00B74852" w:rsidRDefault="00345F59" w:rsidP="00B74852">
      <w:pPr>
        <w:pStyle w:val="Akapitzlist"/>
        <w:numPr>
          <w:ilvl w:val="0"/>
          <w:numId w:val="6"/>
        </w:numPr>
        <w:tabs>
          <w:tab w:val="left" w:pos="1985"/>
        </w:tabs>
        <w:suppressAutoHyphens w:val="0"/>
        <w:spacing w:after="0"/>
        <w:textAlignment w:val="auto"/>
        <w:rPr>
          <w:rFonts w:ascii="Arial" w:hAnsi="Arial" w:cs="Arial"/>
        </w:rPr>
      </w:pPr>
      <w:r w:rsidRPr="00B74852">
        <w:rPr>
          <w:rFonts w:ascii="Arial" w:hAnsi="Arial" w:cs="Arial"/>
          <w:b/>
          <w:bCs/>
        </w:rPr>
        <w:t>zajęcia grupowe</w:t>
      </w:r>
      <w:r w:rsidR="00B74852">
        <w:rPr>
          <w:rFonts w:ascii="Arial" w:hAnsi="Arial" w:cs="Arial"/>
          <w:b/>
          <w:bCs/>
        </w:rPr>
        <w:t>:</w:t>
      </w:r>
    </w:p>
    <w:p w14:paraId="08F39795" w14:textId="6D6AB189" w:rsidR="00B74852" w:rsidRDefault="00B74852" w:rsidP="00B74852">
      <w:pPr>
        <w:pStyle w:val="Akapitzlist"/>
        <w:numPr>
          <w:ilvl w:val="0"/>
          <w:numId w:val="9"/>
        </w:numPr>
        <w:tabs>
          <w:tab w:val="left" w:pos="1985"/>
        </w:tabs>
        <w:suppressAutoHyphens w:val="0"/>
        <w:spacing w:after="0"/>
        <w:ind w:hanging="732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liczba grup - 2</w:t>
      </w:r>
    </w:p>
    <w:p w14:paraId="6CB0A14E" w14:textId="63A76A78" w:rsidR="00B74852" w:rsidRDefault="00B74852" w:rsidP="00B74852">
      <w:pPr>
        <w:pStyle w:val="Akapitzlist"/>
        <w:numPr>
          <w:ilvl w:val="0"/>
          <w:numId w:val="9"/>
        </w:numPr>
        <w:tabs>
          <w:tab w:val="left" w:pos="1985"/>
        </w:tabs>
        <w:suppressAutoHyphens w:val="0"/>
        <w:spacing w:after="0"/>
        <w:ind w:hanging="732"/>
        <w:textAlignment w:val="auto"/>
        <w:rPr>
          <w:rFonts w:ascii="Arial" w:hAnsi="Arial" w:cs="Arial"/>
        </w:rPr>
      </w:pPr>
      <w:r w:rsidRPr="00277382">
        <w:rPr>
          <w:rFonts w:ascii="Arial" w:hAnsi="Arial" w:cs="Arial"/>
        </w:rPr>
        <w:t>liczba uczestników</w:t>
      </w:r>
      <w:r>
        <w:rPr>
          <w:rFonts w:ascii="Arial" w:hAnsi="Arial" w:cs="Arial"/>
        </w:rPr>
        <w:t>:</w:t>
      </w:r>
      <w:r w:rsidRPr="002773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 </w:t>
      </w:r>
      <w:r w:rsidRPr="00277382">
        <w:rPr>
          <w:rFonts w:ascii="Arial" w:hAnsi="Arial" w:cs="Arial"/>
        </w:rPr>
        <w:t>5 osób</w:t>
      </w:r>
      <w:r>
        <w:rPr>
          <w:rFonts w:ascii="Arial" w:hAnsi="Arial" w:cs="Arial"/>
        </w:rPr>
        <w:t xml:space="preserve"> w każdej grupie,</w:t>
      </w:r>
    </w:p>
    <w:p w14:paraId="7BCFF38B" w14:textId="3DB278C3" w:rsidR="00B74852" w:rsidRDefault="00B74852" w:rsidP="00B74852">
      <w:pPr>
        <w:pStyle w:val="Akapitzlist"/>
        <w:numPr>
          <w:ilvl w:val="0"/>
          <w:numId w:val="9"/>
        </w:numPr>
        <w:tabs>
          <w:tab w:val="left" w:pos="1985"/>
        </w:tabs>
        <w:suppressAutoHyphens w:val="0"/>
        <w:spacing w:after="0"/>
        <w:ind w:left="1985" w:hanging="284"/>
        <w:textAlignment w:val="auto"/>
        <w:rPr>
          <w:rFonts w:ascii="Arial" w:hAnsi="Arial" w:cs="Arial"/>
        </w:rPr>
      </w:pPr>
      <w:r w:rsidRPr="00B74852">
        <w:rPr>
          <w:rFonts w:ascii="Arial" w:hAnsi="Arial" w:cs="Arial"/>
        </w:rPr>
        <w:t>Forma realizacji: grupowe zajęcia językowe prowadzone zdalnie w czasie rzeczywistym.</w:t>
      </w:r>
    </w:p>
    <w:p w14:paraId="02CF9F85" w14:textId="55EABAAD" w:rsidR="00B74852" w:rsidRDefault="00B74852" w:rsidP="00B74852">
      <w:pPr>
        <w:pStyle w:val="Akapitzlist"/>
        <w:numPr>
          <w:ilvl w:val="0"/>
          <w:numId w:val="9"/>
        </w:numPr>
        <w:tabs>
          <w:tab w:val="left" w:pos="1985"/>
        </w:tabs>
        <w:suppressAutoHyphens w:val="0"/>
        <w:spacing w:after="0"/>
        <w:ind w:left="1985" w:hanging="284"/>
        <w:textAlignment w:val="auto"/>
        <w:rPr>
          <w:rFonts w:ascii="Arial" w:hAnsi="Arial" w:cs="Arial"/>
        </w:rPr>
      </w:pPr>
      <w:r w:rsidRPr="00B74852">
        <w:rPr>
          <w:rFonts w:ascii="Arial" w:hAnsi="Arial" w:cs="Arial"/>
        </w:rPr>
        <w:lastRenderedPageBreak/>
        <w:t>Grupa docelowa: pracownicy działów obsługi finansowej oraz obsługi badań klinicznych</w:t>
      </w:r>
    </w:p>
    <w:p w14:paraId="7F546440" w14:textId="772FA4DB" w:rsidR="009B2CDC" w:rsidRPr="00B74852" w:rsidRDefault="009B2CDC" w:rsidP="00B74852">
      <w:pPr>
        <w:pStyle w:val="Akapitzlist"/>
        <w:numPr>
          <w:ilvl w:val="0"/>
          <w:numId w:val="3"/>
        </w:numPr>
        <w:tabs>
          <w:tab w:val="left" w:pos="993"/>
        </w:tabs>
        <w:suppressAutoHyphens w:val="0"/>
        <w:spacing w:after="0"/>
        <w:ind w:hanging="11"/>
        <w:textAlignment w:val="auto"/>
        <w:rPr>
          <w:rFonts w:ascii="Arial" w:hAnsi="Arial" w:cs="Arial"/>
        </w:rPr>
      </w:pPr>
      <w:r w:rsidRPr="00B74852">
        <w:rPr>
          <w:rFonts w:ascii="Arial" w:hAnsi="Arial" w:cs="Arial"/>
          <w:b/>
          <w:bCs/>
        </w:rPr>
        <w:t>Język szkolenia:</w:t>
      </w:r>
      <w:r w:rsidRPr="00B74852">
        <w:rPr>
          <w:rFonts w:ascii="Arial" w:hAnsi="Arial" w:cs="Arial"/>
        </w:rPr>
        <w:t xml:space="preserve"> angielski.</w:t>
      </w:r>
    </w:p>
    <w:p w14:paraId="1F60244D" w14:textId="6D0ED6F9" w:rsidR="009B2CDC" w:rsidRDefault="009B2CDC" w:rsidP="00537373">
      <w:pPr>
        <w:pStyle w:val="Akapitzlist"/>
        <w:numPr>
          <w:ilvl w:val="0"/>
          <w:numId w:val="2"/>
        </w:numPr>
        <w:spacing w:after="0"/>
        <w:ind w:left="284" w:hanging="284"/>
        <w:rPr>
          <w:rFonts w:ascii="Arial" w:hAnsi="Arial" w:cs="Arial"/>
          <w:b/>
          <w:bCs/>
        </w:rPr>
      </w:pPr>
      <w:r w:rsidRPr="00537373">
        <w:rPr>
          <w:rFonts w:ascii="Arial" w:hAnsi="Arial" w:cs="Arial"/>
          <w:b/>
          <w:bCs/>
        </w:rPr>
        <w:t>Zakres merytoryczny (propozycja modułów)</w:t>
      </w:r>
      <w:r w:rsidR="004566A7">
        <w:rPr>
          <w:rFonts w:ascii="Arial" w:hAnsi="Arial" w:cs="Arial"/>
          <w:b/>
          <w:bCs/>
        </w:rPr>
        <w:t>:</w:t>
      </w:r>
    </w:p>
    <w:p w14:paraId="6E09001E" w14:textId="4E0032F8" w:rsidR="004566A7" w:rsidRPr="00537373" w:rsidRDefault="004566A7" w:rsidP="009370C8">
      <w:pPr>
        <w:spacing w:after="0"/>
        <w:ind w:left="284"/>
        <w:rPr>
          <w:rFonts w:ascii="Arial" w:hAnsi="Arial" w:cs="Arial"/>
          <w:b/>
          <w:bCs/>
        </w:rPr>
      </w:pPr>
      <w:r w:rsidRPr="004566A7">
        <w:rPr>
          <w:rFonts w:ascii="Arial" w:hAnsi="Arial" w:cs="Arial"/>
        </w:rPr>
        <w:t xml:space="preserve">Grupa docelowa: </w:t>
      </w:r>
      <w:r w:rsidRPr="004566A7">
        <w:rPr>
          <w:rFonts w:ascii="Arial" w:hAnsi="Arial" w:cs="Arial"/>
          <w:b/>
          <w:bCs/>
        </w:rPr>
        <w:t>personel administracyjny badań klinicznych.</w:t>
      </w:r>
    </w:p>
    <w:p w14:paraId="61295DDA" w14:textId="77777777" w:rsidR="00F403B2" w:rsidRDefault="009B2CDC" w:rsidP="00F403B2">
      <w:pPr>
        <w:pStyle w:val="Akapitzlist"/>
        <w:numPr>
          <w:ilvl w:val="1"/>
          <w:numId w:val="3"/>
        </w:numPr>
        <w:suppressAutoHyphens w:val="0"/>
        <w:spacing w:after="0"/>
        <w:ind w:left="567" w:hanging="283"/>
        <w:textAlignment w:val="auto"/>
        <w:rPr>
          <w:rFonts w:ascii="Arial" w:hAnsi="Arial" w:cs="Arial"/>
        </w:rPr>
      </w:pPr>
      <w:r w:rsidRPr="00F403B2">
        <w:rPr>
          <w:rFonts w:ascii="Arial" w:hAnsi="Arial" w:cs="Arial"/>
          <w:b/>
          <w:bCs/>
        </w:rPr>
        <w:t>Diagnoza poziomu i potrzeb</w:t>
      </w:r>
      <w:r w:rsidRPr="00F403B2">
        <w:rPr>
          <w:rFonts w:ascii="Arial" w:hAnsi="Arial" w:cs="Arial"/>
        </w:rPr>
        <w:t xml:space="preserve"> –</w:t>
      </w:r>
      <w:r w:rsidR="00537373" w:rsidRPr="00F403B2">
        <w:rPr>
          <w:rFonts w:ascii="Arial" w:hAnsi="Arial" w:cs="Arial"/>
        </w:rPr>
        <w:t xml:space="preserve"> Wykonawca zobowiązany będzie do dostosowania treści szkolenia i tematyki poszczególnych modułów do indywidualnych potrzeb uczestników, zdiagnozowanych w ramach testu wstępnego.</w:t>
      </w:r>
    </w:p>
    <w:p w14:paraId="5C30DB65" w14:textId="77777777" w:rsidR="00F403B2" w:rsidRDefault="009B2CDC" w:rsidP="00F403B2">
      <w:pPr>
        <w:pStyle w:val="Akapitzlist"/>
        <w:numPr>
          <w:ilvl w:val="1"/>
          <w:numId w:val="3"/>
        </w:numPr>
        <w:suppressAutoHyphens w:val="0"/>
        <w:spacing w:after="0"/>
        <w:ind w:left="567" w:hanging="283"/>
        <w:textAlignment w:val="auto"/>
        <w:rPr>
          <w:rFonts w:ascii="Arial" w:hAnsi="Arial" w:cs="Arial"/>
        </w:rPr>
      </w:pPr>
      <w:r w:rsidRPr="00F403B2">
        <w:rPr>
          <w:rFonts w:ascii="Arial" w:hAnsi="Arial" w:cs="Arial"/>
          <w:b/>
          <w:bCs/>
        </w:rPr>
        <w:t>General English – komunikacja w środowisku pracy:</w:t>
      </w:r>
      <w:r w:rsidRPr="00F403B2">
        <w:rPr>
          <w:rFonts w:ascii="Arial" w:hAnsi="Arial" w:cs="Arial"/>
        </w:rPr>
        <w:t xml:space="preserve"> mówienie, rozumienie ze słuchu, czytanie i pisanie; utrwalenie kluczowych struktur gramatycznych i słownictwa ogólnego (w tym small talk, prowadzenie spotkań, negocjacje).</w:t>
      </w:r>
    </w:p>
    <w:p w14:paraId="2ABFCD7E" w14:textId="67C3C386" w:rsidR="009B2CDC" w:rsidRPr="00F403B2" w:rsidRDefault="009B2CDC" w:rsidP="00F403B2">
      <w:pPr>
        <w:pStyle w:val="Akapitzlist"/>
        <w:numPr>
          <w:ilvl w:val="1"/>
          <w:numId w:val="3"/>
        </w:numPr>
        <w:suppressAutoHyphens w:val="0"/>
        <w:spacing w:after="0"/>
        <w:ind w:left="567" w:hanging="283"/>
        <w:textAlignment w:val="auto"/>
        <w:rPr>
          <w:rFonts w:ascii="Arial" w:hAnsi="Arial" w:cs="Arial"/>
        </w:rPr>
      </w:pPr>
      <w:r w:rsidRPr="00F403B2">
        <w:rPr>
          <w:rFonts w:ascii="Arial" w:hAnsi="Arial" w:cs="Arial"/>
          <w:b/>
          <w:bCs/>
          <w:lang w:val="en-US"/>
        </w:rPr>
        <w:t>English for Clinical Research / Medical English:</w:t>
      </w:r>
    </w:p>
    <w:p w14:paraId="1B3B294D" w14:textId="77777777" w:rsidR="009B2CDC" w:rsidRPr="009B2CDC" w:rsidRDefault="009B2CDC" w:rsidP="009B2CDC">
      <w:pPr>
        <w:numPr>
          <w:ilvl w:val="1"/>
          <w:numId w:val="4"/>
        </w:numPr>
        <w:tabs>
          <w:tab w:val="clear" w:pos="1440"/>
          <w:tab w:val="num" w:pos="993"/>
        </w:tabs>
        <w:suppressAutoHyphens w:val="0"/>
        <w:spacing w:after="0" w:line="276" w:lineRule="auto"/>
        <w:ind w:left="993" w:hanging="284"/>
        <w:textAlignment w:val="auto"/>
        <w:rPr>
          <w:rFonts w:ascii="Arial" w:hAnsi="Arial" w:cs="Arial"/>
        </w:rPr>
      </w:pPr>
      <w:r w:rsidRPr="009B2CDC">
        <w:rPr>
          <w:rFonts w:ascii="Arial" w:hAnsi="Arial" w:cs="Arial"/>
        </w:rPr>
        <w:t>podstawowa terminologia i procesy: role (Sponsor, CRO, PI, monitor), dokumenty (</w:t>
      </w:r>
      <w:proofErr w:type="spellStart"/>
      <w:r w:rsidRPr="009B2CDC">
        <w:rPr>
          <w:rFonts w:ascii="Arial" w:hAnsi="Arial" w:cs="Arial"/>
        </w:rPr>
        <w:t>protocol</w:t>
      </w:r>
      <w:proofErr w:type="spellEnd"/>
      <w:r w:rsidRPr="009B2CDC">
        <w:rPr>
          <w:rFonts w:ascii="Arial" w:hAnsi="Arial" w:cs="Arial"/>
        </w:rPr>
        <w:t>, ICF, IB, TMF/</w:t>
      </w:r>
      <w:proofErr w:type="spellStart"/>
      <w:r w:rsidRPr="009B2CDC">
        <w:rPr>
          <w:rFonts w:ascii="Arial" w:hAnsi="Arial" w:cs="Arial"/>
        </w:rPr>
        <w:t>eTMF</w:t>
      </w:r>
      <w:proofErr w:type="spellEnd"/>
      <w:r w:rsidRPr="009B2CDC">
        <w:rPr>
          <w:rFonts w:ascii="Arial" w:hAnsi="Arial" w:cs="Arial"/>
        </w:rPr>
        <w:t>, CSR), cykl badania;</w:t>
      </w:r>
    </w:p>
    <w:p w14:paraId="47AC303C" w14:textId="77777777" w:rsidR="009B2CDC" w:rsidRPr="009B2CDC" w:rsidRDefault="009B2CDC" w:rsidP="009B2CDC">
      <w:pPr>
        <w:numPr>
          <w:ilvl w:val="1"/>
          <w:numId w:val="4"/>
        </w:numPr>
        <w:tabs>
          <w:tab w:val="clear" w:pos="1440"/>
          <w:tab w:val="num" w:pos="993"/>
        </w:tabs>
        <w:suppressAutoHyphens w:val="0"/>
        <w:spacing w:after="0" w:line="276" w:lineRule="auto"/>
        <w:ind w:left="993" w:hanging="284"/>
        <w:textAlignment w:val="auto"/>
        <w:rPr>
          <w:rFonts w:ascii="Arial" w:hAnsi="Arial" w:cs="Arial"/>
        </w:rPr>
      </w:pPr>
      <w:r w:rsidRPr="009B2CDC">
        <w:rPr>
          <w:rFonts w:ascii="Arial" w:hAnsi="Arial" w:cs="Arial"/>
        </w:rPr>
        <w:t>komunikacja z interesariuszami (ośrodki, komisje bioetyczne, organy kompetentne);</w:t>
      </w:r>
    </w:p>
    <w:p w14:paraId="2AE94867" w14:textId="77777777" w:rsidR="00F403B2" w:rsidRDefault="009B2CDC" w:rsidP="00F403B2">
      <w:pPr>
        <w:numPr>
          <w:ilvl w:val="1"/>
          <w:numId w:val="4"/>
        </w:numPr>
        <w:tabs>
          <w:tab w:val="clear" w:pos="1440"/>
          <w:tab w:val="num" w:pos="993"/>
        </w:tabs>
        <w:suppressAutoHyphens w:val="0"/>
        <w:spacing w:after="0" w:line="276" w:lineRule="auto"/>
        <w:ind w:left="993" w:hanging="284"/>
        <w:textAlignment w:val="auto"/>
        <w:rPr>
          <w:rFonts w:ascii="Arial" w:hAnsi="Arial" w:cs="Arial"/>
        </w:rPr>
      </w:pPr>
      <w:r w:rsidRPr="009B2CDC">
        <w:rPr>
          <w:rFonts w:ascii="Arial" w:hAnsi="Arial" w:cs="Arial"/>
        </w:rPr>
        <w:t xml:space="preserve">korespondencja i komunikacja projektowa (maile do ośrodków, </w:t>
      </w:r>
      <w:proofErr w:type="spellStart"/>
      <w:r w:rsidRPr="009B2CDC">
        <w:rPr>
          <w:rFonts w:ascii="Arial" w:hAnsi="Arial" w:cs="Arial"/>
        </w:rPr>
        <w:t>follow</w:t>
      </w:r>
      <w:r w:rsidRPr="009B2CDC">
        <w:rPr>
          <w:rFonts w:ascii="Arial" w:hAnsi="Arial" w:cs="Arial"/>
        </w:rPr>
        <w:noBreakHyphen/>
        <w:t>upy</w:t>
      </w:r>
      <w:proofErr w:type="spellEnd"/>
      <w:r w:rsidRPr="009B2CDC">
        <w:rPr>
          <w:rFonts w:ascii="Arial" w:hAnsi="Arial" w:cs="Arial"/>
        </w:rPr>
        <w:t xml:space="preserve"> po wizytach, notatki ze spotkań).</w:t>
      </w:r>
    </w:p>
    <w:p w14:paraId="66D39C0C" w14:textId="3D6809E4" w:rsidR="009B2CDC" w:rsidRPr="00F403B2" w:rsidRDefault="009B2CDC" w:rsidP="00F403B2">
      <w:pPr>
        <w:pStyle w:val="Akapitzlist"/>
        <w:numPr>
          <w:ilvl w:val="1"/>
          <w:numId w:val="3"/>
        </w:numPr>
        <w:suppressAutoHyphens w:val="0"/>
        <w:spacing w:after="0"/>
        <w:ind w:left="567" w:hanging="283"/>
        <w:textAlignment w:val="auto"/>
        <w:rPr>
          <w:rFonts w:ascii="Arial" w:hAnsi="Arial" w:cs="Arial"/>
        </w:rPr>
      </w:pPr>
      <w:r w:rsidRPr="00F403B2">
        <w:rPr>
          <w:rFonts w:ascii="Arial" w:hAnsi="Arial" w:cs="Arial"/>
          <w:b/>
          <w:bCs/>
        </w:rPr>
        <w:t>Ścieżki specjalistyczne dopasowane do roli uczestnika:</w:t>
      </w:r>
    </w:p>
    <w:p w14:paraId="5F166527" w14:textId="1CD2529A" w:rsidR="009B2CDC" w:rsidRPr="009B2CDC" w:rsidRDefault="009B2CDC" w:rsidP="00537373">
      <w:pPr>
        <w:numPr>
          <w:ilvl w:val="1"/>
          <w:numId w:val="2"/>
        </w:numPr>
        <w:tabs>
          <w:tab w:val="num" w:pos="993"/>
        </w:tabs>
        <w:suppressAutoHyphens w:val="0"/>
        <w:spacing w:after="0" w:line="276" w:lineRule="auto"/>
        <w:ind w:left="993" w:hanging="284"/>
        <w:textAlignment w:val="auto"/>
        <w:rPr>
          <w:rFonts w:ascii="Arial" w:hAnsi="Arial" w:cs="Arial"/>
        </w:rPr>
      </w:pPr>
      <w:r w:rsidRPr="009B2CDC">
        <w:rPr>
          <w:rFonts w:ascii="Arial" w:hAnsi="Arial" w:cs="Arial"/>
        </w:rPr>
        <w:t>Kadra zarządzająca</w:t>
      </w:r>
      <w:r w:rsidR="006D402A">
        <w:rPr>
          <w:rFonts w:ascii="Arial" w:hAnsi="Arial" w:cs="Arial"/>
        </w:rPr>
        <w:t xml:space="preserve"> -</w:t>
      </w:r>
      <w:r w:rsidRPr="009B2CDC">
        <w:rPr>
          <w:rFonts w:ascii="Arial" w:hAnsi="Arial" w:cs="Arial"/>
        </w:rPr>
        <w:t xml:space="preserve"> język negocjacji, dyskusji strategicznych, komunikacja z</w:t>
      </w:r>
      <w:r w:rsidR="00D01094">
        <w:rPr>
          <w:rFonts w:ascii="Arial" w:hAnsi="Arial" w:cs="Arial"/>
        </w:rPr>
        <w:t> </w:t>
      </w:r>
      <w:r w:rsidRPr="009B2CDC">
        <w:rPr>
          <w:rFonts w:ascii="Arial" w:hAnsi="Arial" w:cs="Arial"/>
        </w:rPr>
        <w:t>regulatorami i sponsorami.</w:t>
      </w:r>
    </w:p>
    <w:p w14:paraId="79337F7A" w14:textId="5D949F6C" w:rsidR="009B2CDC" w:rsidRPr="009B2CDC" w:rsidRDefault="009B2CDC" w:rsidP="00537373">
      <w:pPr>
        <w:numPr>
          <w:ilvl w:val="1"/>
          <w:numId w:val="2"/>
        </w:numPr>
        <w:tabs>
          <w:tab w:val="num" w:pos="993"/>
        </w:tabs>
        <w:suppressAutoHyphens w:val="0"/>
        <w:spacing w:after="0" w:line="276" w:lineRule="auto"/>
        <w:ind w:left="993" w:hanging="284"/>
        <w:textAlignment w:val="auto"/>
        <w:rPr>
          <w:rFonts w:ascii="Arial" w:hAnsi="Arial" w:cs="Arial"/>
        </w:rPr>
      </w:pPr>
      <w:r w:rsidRPr="009B2CDC">
        <w:rPr>
          <w:rFonts w:ascii="Arial" w:hAnsi="Arial" w:cs="Arial"/>
        </w:rPr>
        <w:t>Pisarz medyczny</w:t>
      </w:r>
      <w:r w:rsidR="006D402A">
        <w:rPr>
          <w:rFonts w:ascii="Arial" w:hAnsi="Arial" w:cs="Arial"/>
        </w:rPr>
        <w:t xml:space="preserve"> -</w:t>
      </w:r>
      <w:r w:rsidRPr="009B2CDC">
        <w:rPr>
          <w:rFonts w:ascii="Arial" w:hAnsi="Arial" w:cs="Arial"/>
        </w:rPr>
        <w:t xml:space="preserve"> redagowanie i edycja dokumentów naukowych i</w:t>
      </w:r>
      <w:r w:rsidR="00D01094">
        <w:rPr>
          <w:rFonts w:ascii="Arial" w:hAnsi="Arial" w:cs="Arial"/>
        </w:rPr>
        <w:t> </w:t>
      </w:r>
      <w:r w:rsidRPr="009B2CDC">
        <w:rPr>
          <w:rFonts w:ascii="Arial" w:hAnsi="Arial" w:cs="Arial"/>
        </w:rPr>
        <w:t xml:space="preserve">regulacyjnych </w:t>
      </w:r>
    </w:p>
    <w:p w14:paraId="47AE6441" w14:textId="1DF2DE0D" w:rsidR="009B2CDC" w:rsidRPr="009B2CDC" w:rsidRDefault="009B2CDC" w:rsidP="00537373">
      <w:pPr>
        <w:numPr>
          <w:ilvl w:val="1"/>
          <w:numId w:val="2"/>
        </w:numPr>
        <w:tabs>
          <w:tab w:val="num" w:pos="993"/>
        </w:tabs>
        <w:suppressAutoHyphens w:val="0"/>
        <w:spacing w:after="0" w:line="276" w:lineRule="auto"/>
        <w:ind w:left="993" w:hanging="284"/>
        <w:textAlignment w:val="auto"/>
        <w:rPr>
          <w:rFonts w:ascii="Arial" w:hAnsi="Arial" w:cs="Arial"/>
        </w:rPr>
      </w:pPr>
      <w:r w:rsidRPr="009B2CDC">
        <w:rPr>
          <w:rFonts w:ascii="Arial" w:hAnsi="Arial" w:cs="Arial"/>
        </w:rPr>
        <w:t>Statystyk</w:t>
      </w:r>
      <w:r w:rsidR="006D402A">
        <w:rPr>
          <w:rFonts w:ascii="Arial" w:hAnsi="Arial" w:cs="Arial"/>
        </w:rPr>
        <w:t xml:space="preserve"> -</w:t>
      </w:r>
      <w:r w:rsidRPr="009B2CDC">
        <w:rPr>
          <w:rFonts w:ascii="Arial" w:hAnsi="Arial" w:cs="Arial"/>
        </w:rPr>
        <w:t xml:space="preserve"> prezentacja wyników statystycznych i interpretacja danych dla odbiorców nietechnicznych.</w:t>
      </w:r>
    </w:p>
    <w:p w14:paraId="1848DF5B" w14:textId="77777777" w:rsidR="00D01094" w:rsidRDefault="009B2CDC" w:rsidP="00D01094">
      <w:pPr>
        <w:numPr>
          <w:ilvl w:val="1"/>
          <w:numId w:val="2"/>
        </w:numPr>
        <w:tabs>
          <w:tab w:val="num" w:pos="993"/>
        </w:tabs>
        <w:suppressAutoHyphens w:val="0"/>
        <w:spacing w:after="0" w:line="276" w:lineRule="auto"/>
        <w:ind w:left="993" w:hanging="284"/>
        <w:textAlignment w:val="auto"/>
        <w:rPr>
          <w:rFonts w:ascii="Arial" w:hAnsi="Arial" w:cs="Arial"/>
        </w:rPr>
      </w:pPr>
      <w:r w:rsidRPr="009B2CDC">
        <w:rPr>
          <w:rFonts w:ascii="Arial" w:hAnsi="Arial" w:cs="Arial"/>
        </w:rPr>
        <w:t>Radca prawny</w:t>
      </w:r>
      <w:r w:rsidR="006D402A">
        <w:rPr>
          <w:rFonts w:ascii="Arial" w:hAnsi="Arial" w:cs="Arial"/>
        </w:rPr>
        <w:t xml:space="preserve"> -</w:t>
      </w:r>
      <w:r w:rsidRPr="009B2CDC">
        <w:rPr>
          <w:rFonts w:ascii="Arial" w:hAnsi="Arial" w:cs="Arial"/>
        </w:rPr>
        <w:t xml:space="preserve"> terminologia umów klinicznych, klauzule odpowiedzialności, </w:t>
      </w:r>
      <w:proofErr w:type="spellStart"/>
      <w:r w:rsidRPr="009B2CDC">
        <w:rPr>
          <w:rFonts w:ascii="Arial" w:hAnsi="Arial" w:cs="Arial"/>
        </w:rPr>
        <w:t>compliance</w:t>
      </w:r>
      <w:proofErr w:type="spellEnd"/>
      <w:r w:rsidRPr="009B2CDC">
        <w:rPr>
          <w:rFonts w:ascii="Arial" w:hAnsi="Arial" w:cs="Arial"/>
        </w:rPr>
        <w:t xml:space="preserve"> </w:t>
      </w:r>
    </w:p>
    <w:p w14:paraId="40E52BB1" w14:textId="3692B533" w:rsidR="00D01094" w:rsidRPr="00D01094" w:rsidRDefault="00D01094" w:rsidP="009370C8">
      <w:pPr>
        <w:numPr>
          <w:ilvl w:val="1"/>
          <w:numId w:val="2"/>
        </w:numPr>
        <w:tabs>
          <w:tab w:val="left" w:pos="709"/>
          <w:tab w:val="num" w:pos="993"/>
        </w:tabs>
        <w:suppressAutoHyphens w:val="0"/>
        <w:spacing w:before="100" w:beforeAutospacing="1" w:after="0" w:afterAutospacing="1" w:line="276" w:lineRule="auto"/>
        <w:ind w:left="993" w:hanging="284"/>
        <w:textAlignment w:val="auto"/>
        <w:rPr>
          <w:rFonts w:ascii="Arial" w:hAnsi="Arial" w:cs="Arial"/>
        </w:rPr>
      </w:pPr>
      <w:r w:rsidRPr="00D01094">
        <w:rPr>
          <w:rFonts w:ascii="Arial" w:hAnsi="Arial" w:cs="Arial"/>
        </w:rPr>
        <w:t xml:space="preserve">pracownicy działów obsługi finansowej oraz obsługi badań klinicznych - </w:t>
      </w:r>
      <w:r w:rsidRPr="00D01094">
        <w:rPr>
          <w:lang w:eastAsia="pl-PL"/>
        </w:rPr>
        <w:t xml:space="preserve">  </w:t>
      </w:r>
      <w:r>
        <w:rPr>
          <w:rFonts w:ascii="Arial" w:hAnsi="Arial" w:cs="Arial"/>
          <w:lang w:eastAsia="pl-PL"/>
        </w:rPr>
        <w:t>s</w:t>
      </w:r>
      <w:r w:rsidRPr="00D01094">
        <w:rPr>
          <w:rFonts w:ascii="Arial" w:hAnsi="Arial" w:cs="Arial"/>
          <w:lang w:eastAsia="pl-PL"/>
        </w:rPr>
        <w:t xml:space="preserve">łownictwo specjalistyczne z zakresu </w:t>
      </w:r>
      <w:r w:rsidRPr="00D01094">
        <w:rPr>
          <w:rFonts w:ascii="Arial" w:hAnsi="Arial" w:cs="Arial"/>
          <w:szCs w:val="24"/>
          <w:lang w:eastAsia="pl-PL"/>
        </w:rPr>
        <w:t>badań klinicznych, protokołów, formularzy CRF,</w:t>
      </w:r>
      <w:r>
        <w:rPr>
          <w:rFonts w:ascii="Arial" w:hAnsi="Arial" w:cs="Arial"/>
          <w:szCs w:val="24"/>
          <w:lang w:eastAsia="pl-PL"/>
        </w:rPr>
        <w:t xml:space="preserve"> </w:t>
      </w:r>
      <w:r w:rsidRPr="00D01094">
        <w:rPr>
          <w:rFonts w:ascii="Arial" w:hAnsi="Arial" w:cs="Arial"/>
          <w:szCs w:val="24"/>
          <w:lang w:eastAsia="pl-PL"/>
        </w:rPr>
        <w:t>komunikacji z zespołami badawczymi, sponsorami, monitorami,</w:t>
      </w:r>
      <w:r w:rsidRPr="00D01094">
        <w:rPr>
          <w:rFonts w:ascii="Arial" w:hAnsi="Arial" w:cs="Arial"/>
        </w:rPr>
        <w:t xml:space="preserve"> </w:t>
      </w:r>
      <w:r w:rsidRPr="00D01094">
        <w:rPr>
          <w:rFonts w:ascii="Arial" w:hAnsi="Arial" w:cs="Arial"/>
          <w:szCs w:val="24"/>
          <w:lang w:eastAsia="pl-PL"/>
        </w:rPr>
        <w:t xml:space="preserve">dokumentacji regulacyjnej i zgodności z GCP (Good </w:t>
      </w:r>
      <w:proofErr w:type="spellStart"/>
      <w:r w:rsidRPr="00D01094">
        <w:rPr>
          <w:rFonts w:ascii="Arial" w:hAnsi="Arial" w:cs="Arial"/>
          <w:szCs w:val="24"/>
          <w:lang w:eastAsia="pl-PL"/>
        </w:rPr>
        <w:t>Clinical</w:t>
      </w:r>
      <w:proofErr w:type="spellEnd"/>
      <w:r w:rsidRPr="00D01094">
        <w:rPr>
          <w:rFonts w:ascii="Arial" w:hAnsi="Arial" w:cs="Arial"/>
          <w:szCs w:val="24"/>
          <w:lang w:eastAsia="pl-PL"/>
        </w:rPr>
        <w:t xml:space="preserve"> </w:t>
      </w:r>
      <w:proofErr w:type="spellStart"/>
      <w:r w:rsidRPr="00D01094">
        <w:rPr>
          <w:rFonts w:ascii="Arial" w:hAnsi="Arial" w:cs="Arial"/>
          <w:szCs w:val="24"/>
          <w:lang w:eastAsia="pl-PL"/>
        </w:rPr>
        <w:t>Practice</w:t>
      </w:r>
      <w:proofErr w:type="spellEnd"/>
      <w:r w:rsidRPr="00D01094">
        <w:rPr>
          <w:rFonts w:ascii="Arial" w:hAnsi="Arial" w:cs="Arial"/>
          <w:szCs w:val="24"/>
          <w:lang w:eastAsia="pl-PL"/>
        </w:rPr>
        <w:t xml:space="preserve">), </w:t>
      </w:r>
    </w:p>
    <w:p w14:paraId="717A876E" w14:textId="38E4DF8E" w:rsidR="009B2CDC" w:rsidRPr="00F403B2" w:rsidRDefault="009B2CDC" w:rsidP="00F403B2">
      <w:pPr>
        <w:pStyle w:val="Akapitzlist"/>
        <w:numPr>
          <w:ilvl w:val="1"/>
          <w:numId w:val="3"/>
        </w:numPr>
        <w:suppressAutoHyphens w:val="0"/>
        <w:spacing w:after="0"/>
        <w:ind w:left="567" w:hanging="283"/>
        <w:textAlignment w:val="auto"/>
        <w:rPr>
          <w:rFonts w:ascii="Arial" w:hAnsi="Arial" w:cs="Arial"/>
        </w:rPr>
      </w:pPr>
      <w:r w:rsidRPr="00F403B2">
        <w:rPr>
          <w:rFonts w:ascii="Arial" w:hAnsi="Arial" w:cs="Arial"/>
          <w:b/>
          <w:bCs/>
        </w:rPr>
        <w:t>Prezentacje i wystąpienia:</w:t>
      </w:r>
      <w:r w:rsidRPr="00F403B2">
        <w:rPr>
          <w:rFonts w:ascii="Arial" w:hAnsi="Arial" w:cs="Arial"/>
        </w:rPr>
        <w:t xml:space="preserve"> przygotowanie slajdów, </w:t>
      </w:r>
      <w:proofErr w:type="spellStart"/>
      <w:r w:rsidRPr="00F403B2">
        <w:rPr>
          <w:rFonts w:ascii="Arial" w:hAnsi="Arial" w:cs="Arial"/>
        </w:rPr>
        <w:t>storytelling</w:t>
      </w:r>
      <w:proofErr w:type="spellEnd"/>
      <w:r w:rsidRPr="00F403B2">
        <w:rPr>
          <w:rFonts w:ascii="Arial" w:hAnsi="Arial" w:cs="Arial"/>
        </w:rPr>
        <w:t>, sesje Q&amp;A.</w:t>
      </w:r>
    </w:p>
    <w:p w14:paraId="1D70BBB6" w14:textId="77777777" w:rsidR="00357FF5" w:rsidRDefault="009B2CDC" w:rsidP="00357FF5">
      <w:pPr>
        <w:pStyle w:val="Akapitzlist"/>
        <w:numPr>
          <w:ilvl w:val="1"/>
          <w:numId w:val="3"/>
        </w:numPr>
        <w:suppressAutoHyphens w:val="0"/>
        <w:spacing w:after="0"/>
        <w:ind w:left="567" w:hanging="283"/>
        <w:textAlignment w:val="auto"/>
        <w:rPr>
          <w:rFonts w:ascii="Arial" w:hAnsi="Arial" w:cs="Arial"/>
        </w:rPr>
      </w:pPr>
      <w:r w:rsidRPr="00F403B2">
        <w:rPr>
          <w:rFonts w:ascii="Arial" w:hAnsi="Arial" w:cs="Arial"/>
          <w:b/>
          <w:bCs/>
        </w:rPr>
        <w:t>Pisanie profesjonalne:</w:t>
      </w:r>
      <w:r w:rsidRPr="00F403B2">
        <w:rPr>
          <w:rFonts w:ascii="Arial" w:hAnsi="Arial" w:cs="Arial"/>
        </w:rPr>
        <w:t xml:space="preserve"> standardy korespondencji, rejestry formalności, formatowanie i korekta.</w:t>
      </w:r>
    </w:p>
    <w:p w14:paraId="2C9993F4" w14:textId="77777777" w:rsidR="00357FF5" w:rsidRPr="009370C8" w:rsidRDefault="00357FF5" w:rsidP="00CF7725">
      <w:pPr>
        <w:pStyle w:val="Akapitzlist"/>
        <w:numPr>
          <w:ilvl w:val="0"/>
          <w:numId w:val="2"/>
        </w:numPr>
        <w:suppressAutoHyphens w:val="0"/>
        <w:spacing w:after="0"/>
        <w:ind w:left="360" w:hanging="284"/>
        <w:textAlignment w:val="auto"/>
        <w:rPr>
          <w:rFonts w:ascii="Arial" w:eastAsia="Times New Roman" w:hAnsi="Arial" w:cs="Arial"/>
          <w:b/>
          <w:bCs/>
          <w:lang w:eastAsia="ar-SA"/>
        </w:rPr>
      </w:pPr>
      <w:r w:rsidRPr="009370C8">
        <w:rPr>
          <w:rFonts w:ascii="Arial" w:eastAsia="Times New Roman" w:hAnsi="Arial" w:cs="Arial"/>
          <w:b/>
          <w:bCs/>
          <w:lang w:eastAsia="ar-SA"/>
        </w:rPr>
        <w:t>Po zakończeniu szkolenia Wykonawca zobowiązany jest do:</w:t>
      </w:r>
    </w:p>
    <w:p w14:paraId="6E49DD54" w14:textId="22BCC951" w:rsidR="00357FF5" w:rsidRDefault="00357FF5" w:rsidP="00357FF5">
      <w:pPr>
        <w:pStyle w:val="Akapitzlist"/>
        <w:numPr>
          <w:ilvl w:val="0"/>
          <w:numId w:val="12"/>
        </w:numPr>
        <w:suppressAutoHyphens w:val="0"/>
        <w:spacing w:after="0"/>
        <w:textAlignment w:val="auto"/>
        <w:rPr>
          <w:rFonts w:ascii="Arial" w:eastAsia="Times New Roman" w:hAnsi="Arial" w:cs="Arial"/>
          <w:lang w:eastAsia="ar-SA"/>
        </w:rPr>
      </w:pPr>
      <w:r w:rsidRPr="00357FF5">
        <w:rPr>
          <w:rFonts w:ascii="Arial" w:eastAsia="Times New Roman" w:hAnsi="Arial" w:cs="Arial"/>
          <w:lang w:eastAsia="ar-SA"/>
        </w:rPr>
        <w:t>przedstawienia Zamawiającemu w formie elektronicznej (odrębnie dla każdej grupy) list obecności uczestników szkolenia w trybie online</w:t>
      </w:r>
      <w:r>
        <w:rPr>
          <w:rFonts w:ascii="Arial" w:eastAsia="Times New Roman" w:hAnsi="Arial" w:cs="Arial"/>
          <w:lang w:eastAsia="ar-SA"/>
        </w:rPr>
        <w:t>,</w:t>
      </w:r>
    </w:p>
    <w:p w14:paraId="1D604920" w14:textId="05B084FE" w:rsidR="00093D5D" w:rsidRPr="009370C8" w:rsidRDefault="00357FF5" w:rsidP="00E84BBD">
      <w:pPr>
        <w:pStyle w:val="Akapitzlist"/>
        <w:numPr>
          <w:ilvl w:val="0"/>
          <w:numId w:val="12"/>
        </w:numPr>
        <w:tabs>
          <w:tab w:val="left" w:pos="6075"/>
        </w:tabs>
        <w:suppressAutoHyphens w:val="0"/>
        <w:spacing w:after="0"/>
        <w:textAlignment w:val="auto"/>
        <w:rPr>
          <w:rFonts w:ascii="Arial" w:hAnsi="Arial" w:cs="Arial"/>
        </w:rPr>
      </w:pPr>
      <w:r w:rsidRPr="009370C8">
        <w:rPr>
          <w:rFonts w:ascii="Arial" w:eastAsia="Times New Roman" w:hAnsi="Arial" w:cs="Arial"/>
          <w:lang w:eastAsia="ar-SA"/>
        </w:rPr>
        <w:t>wystawienia</w:t>
      </w:r>
      <w:r w:rsidR="00BF7A59" w:rsidRPr="009370C8">
        <w:rPr>
          <w:rFonts w:ascii="Arial" w:eastAsia="Times New Roman" w:hAnsi="Arial" w:cs="Arial"/>
          <w:lang w:eastAsia="ar-SA"/>
        </w:rPr>
        <w:t>, w formie papierowej,</w:t>
      </w:r>
      <w:r w:rsidRPr="009370C8">
        <w:rPr>
          <w:rFonts w:ascii="Arial" w:eastAsia="Times New Roman" w:hAnsi="Arial" w:cs="Arial"/>
          <w:lang w:eastAsia="ar-SA"/>
        </w:rPr>
        <w:t xml:space="preserve"> dla każdego uczestnika indywidualnie, zaświadczenia potwierdzającego uczestnictwo w szkoleniu. </w:t>
      </w:r>
      <w:r w:rsidR="00CA50E7" w:rsidRPr="009370C8">
        <w:rPr>
          <w:rFonts w:ascii="Arial" w:eastAsia="Times New Roman" w:hAnsi="Arial" w:cs="Arial"/>
          <w:lang w:eastAsia="ar-SA"/>
        </w:rPr>
        <w:t>Zaświadczenia muszą zawierać nazwę szkolenia, liczbę godzin i datę realizacji.</w:t>
      </w:r>
    </w:p>
    <w:sectPr w:rsidR="00093D5D" w:rsidRPr="009370C8" w:rsidSect="00330FA9">
      <w:headerReference w:type="default" r:id="rId8"/>
      <w:footerReference w:type="default" r:id="rId9"/>
      <w:pgSz w:w="11906" w:h="16838"/>
      <w:pgMar w:top="1417" w:right="1133" w:bottom="1134" w:left="1417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819D1" w14:textId="77777777" w:rsidR="00DC1972" w:rsidRDefault="00DC1972" w:rsidP="00505D6B">
      <w:pPr>
        <w:spacing w:after="0"/>
      </w:pPr>
      <w:r>
        <w:separator/>
      </w:r>
    </w:p>
  </w:endnote>
  <w:endnote w:type="continuationSeparator" w:id="0">
    <w:p w14:paraId="3D6C2425" w14:textId="77777777" w:rsidR="00DC1972" w:rsidRDefault="00DC1972" w:rsidP="00505D6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920" w:type="dxa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100"/>
      <w:gridCol w:w="976"/>
      <w:gridCol w:w="1056"/>
      <w:gridCol w:w="1260"/>
      <w:gridCol w:w="1276"/>
      <w:gridCol w:w="1096"/>
      <w:gridCol w:w="1020"/>
      <w:gridCol w:w="1136"/>
    </w:tblGrid>
    <w:tr w:rsidR="00505D6B" w:rsidRPr="00D10A55" w14:paraId="4F326C49" w14:textId="77777777" w:rsidTr="007D116A">
      <w:trPr>
        <w:trHeight w:val="255"/>
      </w:trPr>
      <w:tc>
        <w:tcPr>
          <w:tcW w:w="110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0EB45F6E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38BDB5A9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05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0EEDECC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26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46E6201C" w14:textId="72A7F894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27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056AB083" w14:textId="51B46371" w:rsidR="00505D6B" w:rsidRPr="00D10A55" w:rsidRDefault="00A35A0F" w:rsidP="00505D6B">
          <w:pPr>
            <w:rPr>
              <w:rFonts w:ascii="Arial" w:hAnsi="Arial" w:cs="Arial"/>
              <w:sz w:val="20"/>
            </w:rPr>
          </w:pPr>
          <w:r>
            <w:rPr>
              <w:noProof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798127E" wp14:editId="0B496845">
                    <wp:simplePos x="0" y="0"/>
                    <wp:positionH relativeFrom="column">
                      <wp:posOffset>-3506470</wp:posOffset>
                    </wp:positionH>
                    <wp:positionV relativeFrom="paragraph">
                      <wp:posOffset>189865</wp:posOffset>
                    </wp:positionV>
                    <wp:extent cx="7019925" cy="0"/>
                    <wp:effectExtent l="0" t="0" r="0" b="0"/>
                    <wp:wrapNone/>
                    <wp:docPr id="3" name="Łącznik prosty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7019925" cy="0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line w14:anchorId="78C0A93B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6.1pt,14.95pt" to="276.6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" strokecolor="#c00000" strokeweight="1.25pt">
                    <v:stroke joinstyle="miter"/>
                  </v:line>
                </w:pict>
              </mc:Fallback>
            </mc:AlternateContent>
          </w:r>
        </w:p>
      </w:tc>
      <w:tc>
        <w:tcPr>
          <w:tcW w:w="109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9023900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02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1551A3AC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13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7800BBD2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</w:tr>
  </w:tbl>
  <w:p w14:paraId="7E02863D" w14:textId="59382EA2" w:rsidR="00B80CC3" w:rsidRPr="00982469" w:rsidRDefault="00093D5D" w:rsidP="00093D5D">
    <w:pPr>
      <w:tabs>
        <w:tab w:val="center" w:pos="4536"/>
        <w:tab w:val="right" w:pos="9072"/>
      </w:tabs>
      <w:rPr>
        <w:b/>
        <w:sz w:val="20"/>
        <w:lang w:eastAsia="pl-PL"/>
      </w:rPr>
    </w:pPr>
    <w:r w:rsidRPr="00B80CC3">
      <w:rPr>
        <w:rFonts w:ascii="Calibri" w:eastAsia="Calibri" w:hAnsi="Calibri" w:cs="Calibri"/>
        <w:noProof/>
        <w:lang w:eastAsia="pl-PL"/>
      </w:rPr>
      <w:drawing>
        <wp:anchor distT="0" distB="0" distL="114300" distR="114300" simplePos="0" relativeHeight="251663360" behindDoc="1" locked="0" layoutInCell="1" allowOverlap="1" wp14:anchorId="3AE7538A" wp14:editId="6F80D6D3">
          <wp:simplePos x="0" y="0"/>
          <wp:positionH relativeFrom="column">
            <wp:posOffset>-455295</wp:posOffset>
          </wp:positionH>
          <wp:positionV relativeFrom="page">
            <wp:posOffset>9839325</wp:posOffset>
          </wp:positionV>
          <wp:extent cx="2489200" cy="647700"/>
          <wp:effectExtent l="0" t="0" r="6350" b="0"/>
          <wp:wrapTight wrapText="bothSides">
            <wp:wrapPolygon edited="0">
              <wp:start x="508" y="0"/>
              <wp:lineTo x="0" y="1952"/>
              <wp:lineTo x="0" y="11060"/>
              <wp:lineTo x="3891" y="20819"/>
              <wp:lineTo x="14212" y="20819"/>
              <wp:lineTo x="21487" y="20819"/>
              <wp:lineTo x="21487" y="0"/>
              <wp:lineTo x="508" y="0"/>
            </wp:wrapPolygon>
          </wp:wrapTight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8920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80CC3">
      <w:rPr>
        <w:rFonts w:ascii="Calibri" w:eastAsia="Calibri" w:hAnsi="Calibri" w:cs="Calibri"/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53BC47B2" wp14:editId="530B25C8">
              <wp:simplePos x="0" y="0"/>
              <wp:positionH relativeFrom="page">
                <wp:align>right</wp:align>
              </wp:positionH>
              <wp:positionV relativeFrom="paragraph">
                <wp:posOffset>274955</wp:posOffset>
              </wp:positionV>
              <wp:extent cx="4619625" cy="787400"/>
              <wp:effectExtent l="0" t="0" r="9525" b="0"/>
              <wp:wrapSquare wrapText="bothSides"/>
              <wp:docPr id="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19625" cy="787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B60EF1" w14:textId="77777777" w:rsidR="00B80CC3" w:rsidRDefault="00B80CC3" w:rsidP="00093D5D">
                          <w:pPr>
                            <w:spacing w:after="0"/>
                            <w:rPr>
                              <w:b/>
                              <w:bCs/>
                              <w:color w:val="174E86"/>
                              <w:sz w:val="20"/>
                            </w:rPr>
                          </w:pPr>
                          <w:r w:rsidRPr="009C6DAB">
                            <w:rPr>
                              <w:b/>
                              <w:bCs/>
                              <w:color w:val="174E86"/>
                              <w:sz w:val="20"/>
                            </w:rPr>
                            <w:t xml:space="preserve">Uniwersyteckie Centrum Wsparcia Badań Klinicznych Collegium </w:t>
                          </w:r>
                          <w:proofErr w:type="spellStart"/>
                          <w:r w:rsidRPr="009C6DAB">
                            <w:rPr>
                              <w:b/>
                              <w:bCs/>
                              <w:color w:val="174E86"/>
                              <w:sz w:val="20"/>
                            </w:rPr>
                            <w:t>Medicum</w:t>
                          </w:r>
                          <w:proofErr w:type="spellEnd"/>
                        </w:p>
                        <w:p w14:paraId="24E631AD" w14:textId="781B7DCD" w:rsidR="00B80CC3" w:rsidRPr="00751C5D" w:rsidRDefault="00B80CC3" w:rsidP="00093D5D">
                          <w:pPr>
                            <w:spacing w:after="0"/>
                            <w:rPr>
                              <w:b/>
                              <w:bCs/>
                              <w:color w:val="174E86"/>
                              <w:sz w:val="20"/>
                              <w:lang w:val="fr-FR"/>
                            </w:rPr>
                          </w:pPr>
                          <w:r w:rsidRPr="00751C5D">
                            <w:rPr>
                              <w:i/>
                              <w:iCs/>
                              <w:color w:val="174E86"/>
                              <w:sz w:val="20"/>
                              <w:lang w:val="fr-FR"/>
                            </w:rPr>
                            <w:t>University Centre for Clinical Research Support at NCU Collegium Medicum</w:t>
                          </w:r>
                        </w:p>
                        <w:p w14:paraId="2E0C92F0" w14:textId="77777777" w:rsidR="00B80CC3" w:rsidRPr="009C6DAB" w:rsidRDefault="00B80CC3" w:rsidP="00093D5D">
                          <w:pPr>
                            <w:spacing w:after="0"/>
                            <w:rPr>
                              <w:color w:val="174E86"/>
                              <w:sz w:val="20"/>
                            </w:rPr>
                          </w:pPr>
                          <w:r w:rsidRPr="009C6DAB">
                            <w:rPr>
                              <w:color w:val="174E86"/>
                              <w:sz w:val="20"/>
                            </w:rPr>
                            <w:t>ul. M. Skłodowskiej-Curie 9, 85-094 Bydgoszcz</w:t>
                          </w:r>
                        </w:p>
                        <w:p w14:paraId="336DD9E7" w14:textId="77777777" w:rsidR="00B80CC3" w:rsidRPr="009C6DAB" w:rsidRDefault="00B80CC3" w:rsidP="00B80CC3">
                          <w:pPr>
                            <w:rPr>
                              <w:color w:val="174E86"/>
                              <w:sz w:val="20"/>
                            </w:rPr>
                          </w:pPr>
                        </w:p>
                        <w:p w14:paraId="184D4F28" w14:textId="77777777" w:rsidR="00B80CC3" w:rsidRDefault="00B80CC3" w:rsidP="00B80CC3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3BC47B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312.55pt;margin-top:21.65pt;width:363.75pt;height:62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" stroked="f">
              <v:textbox>
                <w:txbxContent>
                  <w:p w14:paraId="51B60EF1" w14:textId="77777777" w:rsidR="00B80CC3" w:rsidRDefault="00B80CC3" w:rsidP="00093D5D">
                    <w:pPr>
                      <w:spacing w:after="0"/>
                      <w:rPr>
                        <w:b/>
                        <w:bCs/>
                        <w:color w:val="174E86"/>
                        <w:sz w:val="20"/>
                      </w:rPr>
                    </w:pPr>
                    <w:r w:rsidRPr="009C6DAB">
                      <w:rPr>
                        <w:b/>
                        <w:bCs/>
                        <w:color w:val="174E86"/>
                        <w:sz w:val="20"/>
                      </w:rPr>
                      <w:t xml:space="preserve">Uniwersyteckie Centrum Wsparcia Badań Klinicznych Collegium </w:t>
                    </w:r>
                    <w:proofErr w:type="spellStart"/>
                    <w:r w:rsidRPr="009C6DAB">
                      <w:rPr>
                        <w:b/>
                        <w:bCs/>
                        <w:color w:val="174E86"/>
                        <w:sz w:val="20"/>
                      </w:rPr>
                      <w:t>Medicum</w:t>
                    </w:r>
                    <w:proofErr w:type="spellEnd"/>
                  </w:p>
                  <w:p w14:paraId="24E631AD" w14:textId="781B7DCD" w:rsidR="00B80CC3" w:rsidRPr="00751C5D" w:rsidRDefault="00B80CC3" w:rsidP="00093D5D">
                    <w:pPr>
                      <w:spacing w:after="0"/>
                      <w:rPr>
                        <w:b/>
                        <w:bCs/>
                        <w:color w:val="174E86"/>
                        <w:sz w:val="20"/>
                        <w:lang w:val="fr-FR"/>
                      </w:rPr>
                    </w:pPr>
                    <w:r w:rsidRPr="00751C5D">
                      <w:rPr>
                        <w:i/>
                        <w:iCs/>
                        <w:color w:val="174E86"/>
                        <w:sz w:val="20"/>
                        <w:lang w:val="fr-FR"/>
                      </w:rPr>
                      <w:t>University Centre for Clinical Research Support at NCU Collegium Medicum</w:t>
                    </w:r>
                  </w:p>
                  <w:p w14:paraId="2E0C92F0" w14:textId="77777777" w:rsidR="00B80CC3" w:rsidRPr="009C6DAB" w:rsidRDefault="00B80CC3" w:rsidP="00093D5D">
                    <w:pPr>
                      <w:spacing w:after="0"/>
                      <w:rPr>
                        <w:color w:val="174E86"/>
                        <w:sz w:val="20"/>
                      </w:rPr>
                    </w:pPr>
                    <w:r w:rsidRPr="009C6DAB">
                      <w:rPr>
                        <w:color w:val="174E86"/>
                        <w:sz w:val="20"/>
                      </w:rPr>
                      <w:t>ul. M. Skłodowskiej-Curie 9, 85-094 Bydgoszcz</w:t>
                    </w:r>
                  </w:p>
                  <w:p w14:paraId="336DD9E7" w14:textId="77777777" w:rsidR="00B80CC3" w:rsidRPr="009C6DAB" w:rsidRDefault="00B80CC3" w:rsidP="00B80CC3">
                    <w:pPr>
                      <w:rPr>
                        <w:color w:val="174E86"/>
                        <w:sz w:val="20"/>
                      </w:rPr>
                    </w:pPr>
                  </w:p>
                  <w:p w14:paraId="184D4F28" w14:textId="77777777" w:rsidR="00B80CC3" w:rsidRDefault="00B80CC3" w:rsidP="00B80CC3"/>
                </w:txbxContent>
              </v:textbox>
              <w10:wrap type="square" anchorx="page"/>
            </v:shape>
          </w:pict>
        </mc:Fallback>
      </mc:AlternateContent>
    </w:r>
  </w:p>
  <w:p w14:paraId="3A60A676" w14:textId="600A5027" w:rsidR="00505D6B" w:rsidRPr="00505D6B" w:rsidRDefault="00505D6B" w:rsidP="00505D6B">
    <w:pPr>
      <w:tabs>
        <w:tab w:val="center" w:pos="4536"/>
        <w:tab w:val="right" w:pos="9072"/>
      </w:tabs>
      <w:spacing w:after="0"/>
      <w:ind w:hanging="851"/>
      <w:jc w:val="right"/>
      <w:rPr>
        <w:b/>
        <w:sz w:val="20"/>
      </w:rPr>
    </w:pPr>
    <w:r w:rsidRPr="002D42BE">
      <w:rPr>
        <w:rFonts w:ascii="Yu Gothic UI Light" w:eastAsia="Yu Gothic UI Light" w:hAnsi="Yu Gothic UI Light" w:cs="MV Boli"/>
        <w:b/>
        <w:szCs w:val="23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20A984" w14:textId="77777777" w:rsidR="00DC1972" w:rsidRDefault="00DC1972" w:rsidP="00505D6B">
      <w:pPr>
        <w:spacing w:after="0"/>
      </w:pPr>
      <w:r>
        <w:separator/>
      </w:r>
    </w:p>
  </w:footnote>
  <w:footnote w:type="continuationSeparator" w:id="0">
    <w:p w14:paraId="31CB1AAF" w14:textId="77777777" w:rsidR="00DC1972" w:rsidRDefault="00DC1972" w:rsidP="00505D6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FE24F" w14:textId="3AA07B93" w:rsidR="00A16A13" w:rsidRPr="00A16A13" w:rsidRDefault="005F25ED" w:rsidP="00A16A13">
    <w:pPr>
      <w:pStyle w:val="Nagwek"/>
      <w:tabs>
        <w:tab w:val="left" w:pos="5790"/>
      </w:tabs>
    </w:pPr>
    <w:r>
      <w:rPr>
        <w:noProof/>
        <w:lang w:eastAsia="pl-PL"/>
      </w:rPr>
      <w:t xml:space="preserve">                       </w:t>
    </w:r>
    <w:r w:rsidR="00A16A13">
      <w:t xml:space="preserve">     </w:t>
    </w:r>
    <w:r w:rsidR="00197041">
      <w:t xml:space="preserve">  </w:t>
    </w:r>
    <w:r w:rsidR="00A16A13">
      <w:t xml:space="preserve"> </w:t>
    </w:r>
    <w:r w:rsidR="00B4677C">
      <w:t xml:space="preserve"> </w:t>
    </w:r>
    <w:r w:rsidR="00A16A13">
      <w:t xml:space="preserve">        </w:t>
    </w:r>
    <w:r w:rsidR="00B80CC3">
      <w:rPr>
        <w:noProof/>
        <w:lang w:eastAsia="pl-PL"/>
      </w:rPr>
      <w:drawing>
        <wp:inline distT="0" distB="0" distL="0" distR="0" wp14:anchorId="78F0335E" wp14:editId="7E538D1D">
          <wp:extent cx="5895340" cy="664210"/>
          <wp:effectExtent l="0" t="0" r="0" b="254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534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CEE53C1" w14:textId="5DB26910" w:rsidR="00505D6B" w:rsidRDefault="00E3017C" w:rsidP="00A16A13">
    <w:pPr>
      <w:pStyle w:val="Nagwek"/>
      <w:tabs>
        <w:tab w:val="clear" w:pos="4536"/>
        <w:tab w:val="clear" w:pos="9072"/>
        <w:tab w:val="left" w:pos="5790"/>
      </w:tabs>
    </w:pPr>
    <w:r w:rsidRPr="00A35A0F">
      <w:rPr>
        <w:noProof/>
        <w:color w:val="C00000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B207AAD" wp14:editId="2652272F">
              <wp:simplePos x="0" y="0"/>
              <wp:positionH relativeFrom="margin">
                <wp:posOffset>-728345</wp:posOffset>
              </wp:positionH>
              <wp:positionV relativeFrom="paragraph">
                <wp:posOffset>185419</wp:posOffset>
              </wp:positionV>
              <wp:extent cx="7200900" cy="9525"/>
              <wp:effectExtent l="0" t="0" r="19050" b="2857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00900" cy="9525"/>
                      </a:xfrm>
                      <a:prstGeom prst="line">
                        <a:avLst/>
                      </a:prstGeom>
                      <a:ln w="15875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BBB90E9" id="Łącznik prosty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7.35pt,14.6pt" to="509.6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" strokecolor="#c00000" strokeweight="1.25pt">
              <v:stroke joinstyle="miter"/>
              <w10:wrap anchorx="margin"/>
            </v:line>
          </w:pict>
        </mc:Fallback>
      </mc:AlternateContent>
    </w:r>
    <w:r w:rsidR="00A16A13">
      <w:t xml:space="preserve">                                                                            </w:t>
    </w:r>
  </w:p>
  <w:p w14:paraId="659A4BF2" w14:textId="77777777" w:rsidR="00505D6B" w:rsidRDefault="00505D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22B19"/>
    <w:multiLevelType w:val="multilevel"/>
    <w:tmpl w:val="50367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C6184A"/>
    <w:multiLevelType w:val="hybridMultilevel"/>
    <w:tmpl w:val="065658AE"/>
    <w:lvl w:ilvl="0" w:tplc="04150001">
      <w:start w:val="1"/>
      <w:numFmt w:val="bullet"/>
      <w:lvlText w:val=""/>
      <w:lvlJc w:val="left"/>
      <w:pPr>
        <w:ind w:left="24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2" w15:restartNumberingAfterBreak="0">
    <w:nsid w:val="156E4A7E"/>
    <w:multiLevelType w:val="hybridMultilevel"/>
    <w:tmpl w:val="0FDE23CA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25351027"/>
    <w:multiLevelType w:val="multilevel"/>
    <w:tmpl w:val="ACACD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98126E"/>
    <w:multiLevelType w:val="multilevel"/>
    <w:tmpl w:val="28E8A3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834354"/>
    <w:multiLevelType w:val="hybridMultilevel"/>
    <w:tmpl w:val="E4423E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5B0DD9"/>
    <w:multiLevelType w:val="hybridMultilevel"/>
    <w:tmpl w:val="C868CED8"/>
    <w:lvl w:ilvl="0" w:tplc="069E5B24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AD145C2"/>
    <w:multiLevelType w:val="hybridMultilevel"/>
    <w:tmpl w:val="E7CAE98C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8" w15:restartNumberingAfterBreak="0">
    <w:nsid w:val="64DE6233"/>
    <w:multiLevelType w:val="hybridMultilevel"/>
    <w:tmpl w:val="19ECD564"/>
    <w:lvl w:ilvl="0" w:tplc="E2B016D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671748"/>
    <w:multiLevelType w:val="hybridMultilevel"/>
    <w:tmpl w:val="C5C006A6"/>
    <w:lvl w:ilvl="0" w:tplc="04150001">
      <w:start w:val="1"/>
      <w:numFmt w:val="bullet"/>
      <w:lvlText w:val=""/>
      <w:lvlJc w:val="left"/>
      <w:pPr>
        <w:ind w:left="24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10" w15:restartNumberingAfterBreak="0">
    <w:nsid w:val="695C45B4"/>
    <w:multiLevelType w:val="hybridMultilevel"/>
    <w:tmpl w:val="8E8E845C"/>
    <w:lvl w:ilvl="0" w:tplc="54A0F476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4D2772"/>
    <w:multiLevelType w:val="multilevel"/>
    <w:tmpl w:val="2E5270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1"/>
  </w:num>
  <w:num w:numId="5">
    <w:abstractNumId w:val="0"/>
  </w:num>
  <w:num w:numId="6">
    <w:abstractNumId w:val="2"/>
  </w:num>
  <w:num w:numId="7">
    <w:abstractNumId w:val="7"/>
  </w:num>
  <w:num w:numId="8">
    <w:abstractNumId w:val="9"/>
  </w:num>
  <w:num w:numId="9">
    <w:abstractNumId w:val="1"/>
  </w:num>
  <w:num w:numId="10">
    <w:abstractNumId w:val="3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D6B"/>
    <w:rsid w:val="000039C0"/>
    <w:rsid w:val="00022CBC"/>
    <w:rsid w:val="000247E5"/>
    <w:rsid w:val="00031452"/>
    <w:rsid w:val="00047919"/>
    <w:rsid w:val="00060448"/>
    <w:rsid w:val="00090A89"/>
    <w:rsid w:val="00093D5D"/>
    <w:rsid w:val="000A1F22"/>
    <w:rsid w:val="000A23CE"/>
    <w:rsid w:val="000E117D"/>
    <w:rsid w:val="001070D3"/>
    <w:rsid w:val="00123738"/>
    <w:rsid w:val="00126E0D"/>
    <w:rsid w:val="00171FD8"/>
    <w:rsid w:val="00177320"/>
    <w:rsid w:val="00192484"/>
    <w:rsid w:val="00197041"/>
    <w:rsid w:val="001A1BB1"/>
    <w:rsid w:val="001A76F7"/>
    <w:rsid w:val="001C1D77"/>
    <w:rsid w:val="001F7724"/>
    <w:rsid w:val="00202783"/>
    <w:rsid w:val="00245BDF"/>
    <w:rsid w:val="00263B32"/>
    <w:rsid w:val="00265991"/>
    <w:rsid w:val="00277382"/>
    <w:rsid w:val="002B103F"/>
    <w:rsid w:val="002B3D42"/>
    <w:rsid w:val="002B4F75"/>
    <w:rsid w:val="002C709E"/>
    <w:rsid w:val="002D1A5D"/>
    <w:rsid w:val="002D7C6D"/>
    <w:rsid w:val="00303266"/>
    <w:rsid w:val="00324664"/>
    <w:rsid w:val="00330FA9"/>
    <w:rsid w:val="00337176"/>
    <w:rsid w:val="00345F59"/>
    <w:rsid w:val="00357CD9"/>
    <w:rsid w:val="00357FF5"/>
    <w:rsid w:val="00361841"/>
    <w:rsid w:val="00381472"/>
    <w:rsid w:val="003909F3"/>
    <w:rsid w:val="003B1B9B"/>
    <w:rsid w:val="003E60A2"/>
    <w:rsid w:val="00422D0E"/>
    <w:rsid w:val="004566A7"/>
    <w:rsid w:val="004826DC"/>
    <w:rsid w:val="004B1FFF"/>
    <w:rsid w:val="004B7E10"/>
    <w:rsid w:val="004D0F27"/>
    <w:rsid w:val="004E045D"/>
    <w:rsid w:val="004F4DAF"/>
    <w:rsid w:val="00500033"/>
    <w:rsid w:val="00505D6B"/>
    <w:rsid w:val="00537373"/>
    <w:rsid w:val="005577D5"/>
    <w:rsid w:val="00585B24"/>
    <w:rsid w:val="005C78FE"/>
    <w:rsid w:val="005E535C"/>
    <w:rsid w:val="005E55F6"/>
    <w:rsid w:val="005F25ED"/>
    <w:rsid w:val="006019FF"/>
    <w:rsid w:val="006058C3"/>
    <w:rsid w:val="006261C8"/>
    <w:rsid w:val="0063319C"/>
    <w:rsid w:val="0069023B"/>
    <w:rsid w:val="006B683C"/>
    <w:rsid w:val="006C58DE"/>
    <w:rsid w:val="006C7685"/>
    <w:rsid w:val="006D402A"/>
    <w:rsid w:val="007208FA"/>
    <w:rsid w:val="00751C5D"/>
    <w:rsid w:val="00766F71"/>
    <w:rsid w:val="00776A1B"/>
    <w:rsid w:val="007A1C69"/>
    <w:rsid w:val="007A7C3A"/>
    <w:rsid w:val="007D116A"/>
    <w:rsid w:val="007E6F51"/>
    <w:rsid w:val="0080480A"/>
    <w:rsid w:val="00813F34"/>
    <w:rsid w:val="00823B72"/>
    <w:rsid w:val="00826275"/>
    <w:rsid w:val="00826BBD"/>
    <w:rsid w:val="00890767"/>
    <w:rsid w:val="008A3C7B"/>
    <w:rsid w:val="008B6EE8"/>
    <w:rsid w:val="008D2268"/>
    <w:rsid w:val="00922F01"/>
    <w:rsid w:val="009370C8"/>
    <w:rsid w:val="009471EC"/>
    <w:rsid w:val="00952659"/>
    <w:rsid w:val="0095733B"/>
    <w:rsid w:val="00982469"/>
    <w:rsid w:val="009A7E7F"/>
    <w:rsid w:val="009B2CDC"/>
    <w:rsid w:val="009C3CC8"/>
    <w:rsid w:val="009C728F"/>
    <w:rsid w:val="009E028E"/>
    <w:rsid w:val="009F6F79"/>
    <w:rsid w:val="00A16A13"/>
    <w:rsid w:val="00A34495"/>
    <w:rsid w:val="00A35A0F"/>
    <w:rsid w:val="00A37867"/>
    <w:rsid w:val="00A60574"/>
    <w:rsid w:val="00A64E11"/>
    <w:rsid w:val="00A741E8"/>
    <w:rsid w:val="00AF0EC6"/>
    <w:rsid w:val="00AF2843"/>
    <w:rsid w:val="00B06F67"/>
    <w:rsid w:val="00B17BC7"/>
    <w:rsid w:val="00B26F69"/>
    <w:rsid w:val="00B4677C"/>
    <w:rsid w:val="00B469C5"/>
    <w:rsid w:val="00B74852"/>
    <w:rsid w:val="00B80CC3"/>
    <w:rsid w:val="00BA0629"/>
    <w:rsid w:val="00BC4E68"/>
    <w:rsid w:val="00BD3482"/>
    <w:rsid w:val="00BF71AC"/>
    <w:rsid w:val="00BF7A59"/>
    <w:rsid w:val="00C10016"/>
    <w:rsid w:val="00C22C11"/>
    <w:rsid w:val="00C332BE"/>
    <w:rsid w:val="00C421A8"/>
    <w:rsid w:val="00C478DE"/>
    <w:rsid w:val="00C7327B"/>
    <w:rsid w:val="00C90E78"/>
    <w:rsid w:val="00CA4E2E"/>
    <w:rsid w:val="00CA50E7"/>
    <w:rsid w:val="00CA752E"/>
    <w:rsid w:val="00CE5812"/>
    <w:rsid w:val="00CE5EDC"/>
    <w:rsid w:val="00CE6319"/>
    <w:rsid w:val="00CE7235"/>
    <w:rsid w:val="00CF2D33"/>
    <w:rsid w:val="00CF79FE"/>
    <w:rsid w:val="00D01094"/>
    <w:rsid w:val="00D06F0A"/>
    <w:rsid w:val="00D3015B"/>
    <w:rsid w:val="00D51273"/>
    <w:rsid w:val="00DC0D9A"/>
    <w:rsid w:val="00DC1972"/>
    <w:rsid w:val="00DC7C30"/>
    <w:rsid w:val="00DF72EC"/>
    <w:rsid w:val="00E04528"/>
    <w:rsid w:val="00E3017C"/>
    <w:rsid w:val="00E46E4C"/>
    <w:rsid w:val="00EA22A4"/>
    <w:rsid w:val="00EB0714"/>
    <w:rsid w:val="00EC0156"/>
    <w:rsid w:val="00EC4533"/>
    <w:rsid w:val="00ED4485"/>
    <w:rsid w:val="00EE3418"/>
    <w:rsid w:val="00F154DA"/>
    <w:rsid w:val="00F279B9"/>
    <w:rsid w:val="00F403B2"/>
    <w:rsid w:val="00F570C1"/>
    <w:rsid w:val="00FB6042"/>
    <w:rsid w:val="00FC0DB4"/>
    <w:rsid w:val="00FC5B9C"/>
    <w:rsid w:val="00FD3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93167E"/>
  <w15:chartTrackingRefBased/>
  <w15:docId w15:val="{914B14FB-D60A-4A40-870E-4B3A70581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4852"/>
    <w:pPr>
      <w:suppressAutoHyphens/>
      <w:spacing w:after="8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02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5D6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5D6B"/>
  </w:style>
  <w:style w:type="paragraph" w:styleId="Stopka">
    <w:name w:val="footer"/>
    <w:basedOn w:val="Normalny"/>
    <w:link w:val="StopkaZnak"/>
    <w:uiPriority w:val="99"/>
    <w:unhideWhenUsed/>
    <w:rsid w:val="00505D6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05D6B"/>
  </w:style>
  <w:style w:type="paragraph" w:styleId="NormalnyWeb">
    <w:name w:val="Normal (Web)"/>
    <w:basedOn w:val="Normalny"/>
    <w:uiPriority w:val="99"/>
    <w:unhideWhenUsed/>
    <w:rsid w:val="00A16A13"/>
    <w:rPr>
      <w:szCs w:val="24"/>
    </w:rPr>
  </w:style>
  <w:style w:type="table" w:styleId="Tabela-Siatka">
    <w:name w:val="Table Grid"/>
    <w:basedOn w:val="Standardowy"/>
    <w:uiPriority w:val="39"/>
    <w:rsid w:val="00A64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116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C0D9A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6902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tandard">
    <w:name w:val="Standard"/>
    <w:uiPriority w:val="99"/>
    <w:rsid w:val="0069023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reambuła,L1,Numerowanie,Wypunktowanie,BulletC,Wyliczanie,Obiekt,normalny tekst,Bullets,List Paragraph1,T_SZ_List Paragraph"/>
    <w:basedOn w:val="Normalny"/>
    <w:link w:val="AkapitzlistZnak"/>
    <w:uiPriority w:val="34"/>
    <w:qFormat/>
    <w:rsid w:val="00B17BC7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character" w:customStyle="1" w:styleId="normaltextrun">
    <w:name w:val="normaltextrun"/>
    <w:basedOn w:val="Domylnaczcionkaakapitu"/>
    <w:rsid w:val="00B17BC7"/>
  </w:style>
  <w:style w:type="character" w:customStyle="1" w:styleId="AkapitzlistZnak">
    <w:name w:val="Akapit z listą Znak"/>
    <w:aliases w:val="Preambuła Znak,L1 Znak,Numerowanie Znak,Wypunktowanie Znak,BulletC Znak,Wyliczanie Znak,Obiekt Znak,normalny tekst Znak,Bullets Znak,List Paragraph1 Znak,T_SZ_List Paragraph Znak"/>
    <w:link w:val="Akapitzlist"/>
    <w:uiPriority w:val="34"/>
    <w:qFormat/>
    <w:rsid w:val="00B17BC7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uiPriority w:val="1"/>
    <w:qFormat/>
    <w:rsid w:val="00357FF5"/>
    <w:pPr>
      <w:suppressAutoHyphens w:val="0"/>
      <w:spacing w:after="120"/>
      <w:jc w:val="left"/>
      <w:textAlignment w:val="auto"/>
    </w:pPr>
    <w:rPr>
      <w:rFonts w:ascii="Arial" w:hAnsi="Arial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1"/>
    <w:rsid w:val="00357FF5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32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32BE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32B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32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32B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32B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32BE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93E51-414E-4020-8C04-E9E282EDB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paulina.gyrkow@o365.cm.umk.pl</dc:creator>
  <cp:keywords/>
  <dc:description/>
  <cp:lastModifiedBy>Daria</cp:lastModifiedBy>
  <cp:revision>4</cp:revision>
  <cp:lastPrinted>2025-07-28T07:24:00Z</cp:lastPrinted>
  <dcterms:created xsi:type="dcterms:W3CDTF">2025-12-08T20:36:00Z</dcterms:created>
  <dcterms:modified xsi:type="dcterms:W3CDTF">2025-12-12T06:59:00Z</dcterms:modified>
</cp:coreProperties>
</file>